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2" w:type="dxa"/>
        <w:tblLayout w:type="fixed"/>
        <w:tblCellMar>
          <w:left w:w="0" w:type="dxa"/>
          <w:right w:w="0" w:type="dxa"/>
        </w:tblCellMar>
        <w:tblLook w:val="04A0" w:firstRow="1" w:lastRow="0" w:firstColumn="1" w:lastColumn="0" w:noHBand="0" w:noVBand="1"/>
      </w:tblPr>
      <w:tblGrid>
        <w:gridCol w:w="9582"/>
      </w:tblGrid>
      <w:tr w:rsidR="00696FD1" w14:paraId="0A0D557B" w14:textId="77777777" w:rsidTr="00866C08">
        <w:trPr>
          <w:trHeight w:hRule="exact" w:val="5954"/>
        </w:trPr>
        <w:tc>
          <w:tcPr>
            <w:tcW w:w="9582" w:type="dxa"/>
            <w:vAlign w:val="bottom"/>
          </w:tcPr>
          <w:p w14:paraId="4386CADB" w14:textId="77777777" w:rsidR="00541997" w:rsidRPr="00541997" w:rsidRDefault="00541997" w:rsidP="007C27D0">
            <w:pPr>
              <w:pStyle w:val="Titel2"/>
              <w:rPr>
                <w:sz w:val="52"/>
                <w:szCs w:val="56"/>
                <w:lang w:val="ru-RU"/>
              </w:rPr>
            </w:pPr>
            <w:bookmarkStart w:id="0" w:name="Titel2"/>
            <w:bookmarkEnd w:id="0"/>
            <w:r w:rsidRPr="00541997">
              <w:rPr>
                <w:sz w:val="52"/>
                <w:szCs w:val="56"/>
                <w:lang w:val="ru-RU"/>
              </w:rPr>
              <w:t xml:space="preserve">Стандартные условия регистрации и выдачи сертификатов </w:t>
            </w:r>
            <w:r w:rsidRPr="00541997">
              <w:rPr>
                <w:sz w:val="52"/>
                <w:szCs w:val="56"/>
                <w:lang w:val="en-US"/>
              </w:rPr>
              <w:t>I</w:t>
            </w:r>
            <w:r w:rsidRPr="00541997">
              <w:rPr>
                <w:sz w:val="52"/>
                <w:szCs w:val="56"/>
                <w:lang w:val="ru-RU"/>
              </w:rPr>
              <w:t>-</w:t>
            </w:r>
            <w:r w:rsidRPr="00541997">
              <w:rPr>
                <w:sz w:val="52"/>
                <w:szCs w:val="56"/>
                <w:lang w:val="en-US"/>
              </w:rPr>
              <w:t>REC</w:t>
            </w:r>
            <w:r w:rsidRPr="00541997">
              <w:rPr>
                <w:sz w:val="52"/>
                <w:szCs w:val="56"/>
                <w:lang w:val="ru-RU"/>
              </w:rPr>
              <w:t xml:space="preserve"> в России</w:t>
            </w:r>
          </w:p>
          <w:p w14:paraId="25211079" w14:textId="77777777" w:rsidR="00541997" w:rsidRPr="00541997" w:rsidRDefault="00541997" w:rsidP="007C27D0">
            <w:pPr>
              <w:pStyle w:val="Titel2"/>
              <w:rPr>
                <w:sz w:val="52"/>
                <w:szCs w:val="56"/>
                <w:lang w:val="ru-RU"/>
              </w:rPr>
            </w:pPr>
          </w:p>
          <w:p w14:paraId="0081AE6E" w14:textId="77777777" w:rsidR="009D0E40" w:rsidRPr="00541997" w:rsidRDefault="006A44EB" w:rsidP="007C27D0">
            <w:pPr>
              <w:pStyle w:val="Titel2"/>
              <w:rPr>
                <w:sz w:val="56"/>
                <w:szCs w:val="56"/>
                <w:lang w:val="en-US"/>
              </w:rPr>
            </w:pPr>
            <w:r w:rsidRPr="00541997">
              <w:rPr>
                <w:sz w:val="52"/>
                <w:szCs w:val="56"/>
              </w:rPr>
              <w:t xml:space="preserve">Standard Terms and Conditions </w:t>
            </w:r>
            <w:r w:rsidR="007C27D0" w:rsidRPr="00541997">
              <w:rPr>
                <w:sz w:val="52"/>
                <w:szCs w:val="56"/>
              </w:rPr>
              <w:t xml:space="preserve">for </w:t>
            </w:r>
            <w:r w:rsidR="00647913" w:rsidRPr="00541997">
              <w:rPr>
                <w:sz w:val="52"/>
                <w:szCs w:val="56"/>
              </w:rPr>
              <w:t xml:space="preserve">Registration and </w:t>
            </w:r>
            <w:r w:rsidR="007C27D0" w:rsidRPr="00541997">
              <w:rPr>
                <w:sz w:val="52"/>
                <w:szCs w:val="56"/>
              </w:rPr>
              <w:t>Issuing</w:t>
            </w:r>
            <w:r w:rsidR="00541997" w:rsidRPr="00541997">
              <w:rPr>
                <w:sz w:val="52"/>
                <w:szCs w:val="56"/>
                <w:lang w:val="en-US"/>
              </w:rPr>
              <w:t xml:space="preserve"> </w:t>
            </w:r>
            <w:r w:rsidR="00541997">
              <w:rPr>
                <w:sz w:val="52"/>
                <w:szCs w:val="56"/>
                <w:lang w:val="en-US"/>
              </w:rPr>
              <w:t>of I-REC certificates in Russia</w:t>
            </w:r>
          </w:p>
        </w:tc>
      </w:tr>
      <w:tr w:rsidR="00675A23" w14:paraId="1E3A37B6" w14:textId="77777777" w:rsidTr="00866C08">
        <w:trPr>
          <w:trHeight w:hRule="exact" w:val="6974"/>
        </w:trPr>
        <w:tc>
          <w:tcPr>
            <w:tcW w:w="9582" w:type="dxa"/>
            <w:vAlign w:val="bottom"/>
          </w:tcPr>
          <w:p w14:paraId="3C9506E8" w14:textId="6B677447" w:rsidR="004D1BAC" w:rsidRPr="00541997" w:rsidRDefault="004D1BAC" w:rsidP="006F25E4">
            <w:pPr>
              <w:pStyle w:val="Versie"/>
              <w:rPr>
                <w:sz w:val="40"/>
                <w:szCs w:val="56"/>
                <w:lang w:val="ru-RU"/>
              </w:rPr>
            </w:pPr>
            <w:r w:rsidRPr="00541997">
              <w:rPr>
                <w:sz w:val="40"/>
                <w:szCs w:val="56"/>
                <w:lang w:val="ru-RU"/>
              </w:rPr>
              <w:t>Версия 1</w:t>
            </w:r>
            <w:r w:rsidR="00F44713">
              <w:rPr>
                <w:sz w:val="40"/>
                <w:szCs w:val="56"/>
                <w:lang w:val="ru-RU"/>
              </w:rPr>
              <w:t>.0</w:t>
            </w:r>
          </w:p>
          <w:p w14:paraId="3C36D29A" w14:textId="7F0D27F5" w:rsidR="00675A23" w:rsidRPr="00F44713" w:rsidRDefault="004D1BAC" w:rsidP="006F25E4">
            <w:pPr>
              <w:pStyle w:val="Versie"/>
              <w:rPr>
                <w:sz w:val="56"/>
                <w:szCs w:val="56"/>
                <w:lang w:val="ru-RU"/>
              </w:rPr>
            </w:pPr>
            <w:r w:rsidRPr="00541997">
              <w:rPr>
                <w:sz w:val="40"/>
                <w:szCs w:val="56"/>
              </w:rPr>
              <w:t>V</w:t>
            </w:r>
            <w:r w:rsidR="007743F8" w:rsidRPr="00541997">
              <w:rPr>
                <w:sz w:val="40"/>
                <w:szCs w:val="56"/>
              </w:rPr>
              <w:t>ersion</w:t>
            </w:r>
            <w:bookmarkStart w:id="1" w:name="Versienr2"/>
            <w:bookmarkEnd w:id="1"/>
            <w:r w:rsidRPr="00541997">
              <w:rPr>
                <w:sz w:val="40"/>
                <w:szCs w:val="56"/>
                <w:lang w:val="ru-RU"/>
              </w:rPr>
              <w:t xml:space="preserve"> </w:t>
            </w:r>
            <w:r w:rsidR="00A91F65" w:rsidRPr="00541997">
              <w:rPr>
                <w:sz w:val="40"/>
                <w:szCs w:val="56"/>
              </w:rPr>
              <w:t>1</w:t>
            </w:r>
            <w:r w:rsidR="00F44713">
              <w:rPr>
                <w:sz w:val="40"/>
                <w:szCs w:val="56"/>
                <w:lang w:val="ru-RU"/>
              </w:rPr>
              <w:t>.0</w:t>
            </w:r>
          </w:p>
        </w:tc>
      </w:tr>
    </w:tbl>
    <w:p w14:paraId="3A780BD2" w14:textId="77777777" w:rsidR="009D0E40" w:rsidRPr="00696FD1" w:rsidRDefault="009D0E40" w:rsidP="006E357D">
      <w:pPr>
        <w:ind w:left="0"/>
        <w:sectPr w:rsidR="009D0E40" w:rsidRPr="00696FD1" w:rsidSect="00866C08">
          <w:headerReference w:type="default" r:id="rId12"/>
          <w:footerReference w:type="even" r:id="rId13"/>
          <w:headerReference w:type="first" r:id="rId14"/>
          <w:footerReference w:type="first" r:id="rId15"/>
          <w:pgSz w:w="11906" w:h="16838" w:code="9"/>
          <w:pgMar w:top="2098" w:right="1134" w:bottom="1247" w:left="1191" w:header="709" w:footer="567" w:gutter="0"/>
          <w:cols w:space="708"/>
          <w:docGrid w:linePitch="360"/>
        </w:sectPr>
      </w:pPr>
    </w:p>
    <w:p w14:paraId="2A6A54CD" w14:textId="77777777" w:rsidR="006E357D" w:rsidRPr="009914FF" w:rsidRDefault="008E666A" w:rsidP="008E666A">
      <w:pPr>
        <w:rPr>
          <w:lang w:val="ru-RU"/>
        </w:rPr>
      </w:pPr>
      <w:bookmarkStart w:id="5" w:name="Inhoudsopgave"/>
      <w:bookmarkStart w:id="6" w:name="_Toc416862390"/>
      <w:bookmarkStart w:id="7" w:name="_Toc416862460"/>
      <w:bookmarkStart w:id="8" w:name="_Toc416862506"/>
      <w:bookmarkStart w:id="9" w:name="_Toc416863100"/>
      <w:bookmarkEnd w:id="5"/>
      <w:r>
        <w:lastRenderedPageBreak/>
        <w:t xml:space="preserve"> </w:t>
      </w:r>
    </w:p>
    <w:sdt>
      <w:sdtPr>
        <w:rPr>
          <w:rFonts w:ascii="Tahoma" w:eastAsia="Times New Roman" w:hAnsi="Tahoma" w:cs="Times New Roman"/>
          <w:bCs w:val="0"/>
          <w:color w:val="auto"/>
          <w:sz w:val="20"/>
          <w:szCs w:val="24"/>
          <w:lang w:val="en-GB" w:eastAsia="nl-NL"/>
        </w:rPr>
        <w:id w:val="-787586815"/>
        <w:docPartObj>
          <w:docPartGallery w:val="Table of Contents"/>
          <w:docPartUnique/>
        </w:docPartObj>
      </w:sdtPr>
      <w:sdtEndPr>
        <w:rPr>
          <w:b/>
          <w:noProof/>
        </w:rPr>
      </w:sdtEndPr>
      <w:sdtContent>
        <w:p w14:paraId="4C440A53" w14:textId="1C48D872" w:rsidR="006E357D" w:rsidRPr="006E357D" w:rsidRDefault="002718ED" w:rsidP="006E357D">
          <w:pPr>
            <w:pStyle w:val="af4"/>
            <w:numPr>
              <w:ilvl w:val="0"/>
              <w:numId w:val="0"/>
            </w:numPr>
            <w:ind w:left="360" w:hanging="360"/>
            <w:rPr>
              <w:rFonts w:ascii="Tahoma" w:hAnsi="Tahoma" w:cs="Tahoma"/>
            </w:rPr>
          </w:pPr>
          <w:r>
            <w:rPr>
              <w:rFonts w:ascii="Tahoma" w:hAnsi="Tahoma" w:cs="Tahoma"/>
              <w:lang w:val="ru-RU"/>
            </w:rPr>
            <w:t xml:space="preserve">Содержание – </w:t>
          </w:r>
          <w:r>
            <w:rPr>
              <w:rFonts w:ascii="Tahoma" w:hAnsi="Tahoma" w:cs="Tahoma"/>
            </w:rPr>
            <w:t>C</w:t>
          </w:r>
          <w:r w:rsidR="006E357D" w:rsidRPr="006E357D">
            <w:rPr>
              <w:rFonts w:ascii="Tahoma" w:hAnsi="Tahoma" w:cs="Tahoma"/>
            </w:rPr>
            <w:t>ontents</w:t>
          </w:r>
        </w:p>
        <w:p w14:paraId="01D93788" w14:textId="6BDFAD04" w:rsidR="008E2B1D" w:rsidRDefault="006E357D">
          <w:pPr>
            <w:pStyle w:val="10"/>
            <w:rPr>
              <w:rFonts w:asciiTheme="minorHAnsi" w:eastAsiaTheme="minorEastAsia" w:hAnsiTheme="minorHAnsi" w:cstheme="minorBidi"/>
              <w:b w:val="0"/>
              <w:noProof/>
              <w:sz w:val="24"/>
              <w:lang w:val="ru-RU" w:eastAsia="ru-RU"/>
            </w:rPr>
          </w:pPr>
          <w:r>
            <w:fldChar w:fldCharType="begin"/>
          </w:r>
          <w:r>
            <w:instrText xml:space="preserve"> TOC \o "1-3" \h \z \u </w:instrText>
          </w:r>
          <w:r>
            <w:fldChar w:fldCharType="separate"/>
          </w:r>
          <w:hyperlink w:anchor="_Toc39249438" w:history="1">
            <w:r w:rsidR="008E2B1D" w:rsidRPr="00080D40">
              <w:rPr>
                <w:rStyle w:val="aa"/>
                <w:noProof/>
              </w:rPr>
              <w:t>1.</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Соглашение – </w:t>
            </w:r>
            <w:r w:rsidR="008E2B1D" w:rsidRPr="00080D40">
              <w:rPr>
                <w:rStyle w:val="aa"/>
                <w:noProof/>
              </w:rPr>
              <w:t>Agreement</w:t>
            </w:r>
            <w:r w:rsidR="008E2B1D">
              <w:rPr>
                <w:noProof/>
                <w:webHidden/>
              </w:rPr>
              <w:tab/>
            </w:r>
            <w:r w:rsidR="008E2B1D">
              <w:rPr>
                <w:noProof/>
                <w:webHidden/>
              </w:rPr>
              <w:fldChar w:fldCharType="begin"/>
            </w:r>
            <w:r w:rsidR="008E2B1D">
              <w:rPr>
                <w:noProof/>
                <w:webHidden/>
              </w:rPr>
              <w:instrText xml:space="preserve"> PAGEREF _Toc39249438 \h </w:instrText>
            </w:r>
            <w:r w:rsidR="008E2B1D">
              <w:rPr>
                <w:noProof/>
                <w:webHidden/>
              </w:rPr>
            </w:r>
            <w:r w:rsidR="008E2B1D">
              <w:rPr>
                <w:noProof/>
                <w:webHidden/>
              </w:rPr>
              <w:fldChar w:fldCharType="separate"/>
            </w:r>
            <w:r w:rsidR="00605FCF">
              <w:rPr>
                <w:noProof/>
                <w:webHidden/>
              </w:rPr>
              <w:t>4</w:t>
            </w:r>
            <w:r w:rsidR="008E2B1D">
              <w:rPr>
                <w:noProof/>
                <w:webHidden/>
              </w:rPr>
              <w:fldChar w:fldCharType="end"/>
            </w:r>
          </w:hyperlink>
        </w:p>
        <w:p w14:paraId="05341DAC" w14:textId="3F2B4540" w:rsidR="008E2B1D" w:rsidRDefault="00EF5E17">
          <w:pPr>
            <w:pStyle w:val="10"/>
            <w:rPr>
              <w:rFonts w:asciiTheme="minorHAnsi" w:eastAsiaTheme="minorEastAsia" w:hAnsiTheme="minorHAnsi" w:cstheme="minorBidi"/>
              <w:b w:val="0"/>
              <w:noProof/>
              <w:sz w:val="24"/>
              <w:lang w:val="ru-RU" w:eastAsia="ru-RU"/>
            </w:rPr>
          </w:pPr>
          <w:hyperlink w:anchor="_Toc39249439" w:history="1">
            <w:r w:rsidR="008E2B1D" w:rsidRPr="00080D40">
              <w:rPr>
                <w:rStyle w:val="aa"/>
                <w:noProof/>
              </w:rPr>
              <w:t>2.</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Предмет договора – </w:t>
            </w:r>
            <w:r w:rsidR="008E2B1D" w:rsidRPr="00080D40">
              <w:rPr>
                <w:rStyle w:val="aa"/>
                <w:noProof/>
              </w:rPr>
              <w:t>Scope</w:t>
            </w:r>
            <w:r w:rsidR="008E2B1D">
              <w:rPr>
                <w:noProof/>
                <w:webHidden/>
              </w:rPr>
              <w:tab/>
            </w:r>
            <w:r w:rsidR="008E2B1D">
              <w:rPr>
                <w:noProof/>
                <w:webHidden/>
              </w:rPr>
              <w:fldChar w:fldCharType="begin"/>
            </w:r>
            <w:r w:rsidR="008E2B1D">
              <w:rPr>
                <w:noProof/>
                <w:webHidden/>
              </w:rPr>
              <w:instrText xml:space="preserve"> PAGEREF _Toc39249439 \h </w:instrText>
            </w:r>
            <w:r w:rsidR="008E2B1D">
              <w:rPr>
                <w:noProof/>
                <w:webHidden/>
              </w:rPr>
            </w:r>
            <w:r w:rsidR="008E2B1D">
              <w:rPr>
                <w:noProof/>
                <w:webHidden/>
              </w:rPr>
              <w:fldChar w:fldCharType="separate"/>
            </w:r>
            <w:r w:rsidR="00605FCF">
              <w:rPr>
                <w:noProof/>
                <w:webHidden/>
              </w:rPr>
              <w:t>4</w:t>
            </w:r>
            <w:r w:rsidR="008E2B1D">
              <w:rPr>
                <w:noProof/>
                <w:webHidden/>
              </w:rPr>
              <w:fldChar w:fldCharType="end"/>
            </w:r>
          </w:hyperlink>
        </w:p>
        <w:p w14:paraId="3B630AFB" w14:textId="6C05CB74" w:rsidR="008E2B1D" w:rsidRDefault="00EF5E17">
          <w:pPr>
            <w:pStyle w:val="10"/>
            <w:rPr>
              <w:rFonts w:asciiTheme="minorHAnsi" w:eastAsiaTheme="minorEastAsia" w:hAnsiTheme="minorHAnsi" w:cstheme="minorBidi"/>
              <w:b w:val="0"/>
              <w:noProof/>
              <w:sz w:val="24"/>
              <w:lang w:val="ru-RU" w:eastAsia="ru-RU"/>
            </w:rPr>
          </w:pPr>
          <w:hyperlink w:anchor="_Toc39249440" w:history="1">
            <w:r w:rsidR="008E2B1D" w:rsidRPr="00080D40">
              <w:rPr>
                <w:rStyle w:val="aa"/>
                <w:noProof/>
              </w:rPr>
              <w:t>3.</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Определения – </w:t>
            </w:r>
            <w:r w:rsidR="008E2B1D" w:rsidRPr="00080D40">
              <w:rPr>
                <w:rStyle w:val="aa"/>
                <w:noProof/>
              </w:rPr>
              <w:t>Definitions</w:t>
            </w:r>
            <w:r w:rsidR="008E2B1D">
              <w:rPr>
                <w:noProof/>
                <w:webHidden/>
              </w:rPr>
              <w:tab/>
            </w:r>
            <w:r w:rsidR="008E2B1D">
              <w:rPr>
                <w:noProof/>
                <w:webHidden/>
              </w:rPr>
              <w:fldChar w:fldCharType="begin"/>
            </w:r>
            <w:r w:rsidR="008E2B1D">
              <w:rPr>
                <w:noProof/>
                <w:webHidden/>
              </w:rPr>
              <w:instrText xml:space="preserve"> PAGEREF _Toc39249440 \h </w:instrText>
            </w:r>
            <w:r w:rsidR="008E2B1D">
              <w:rPr>
                <w:noProof/>
                <w:webHidden/>
              </w:rPr>
            </w:r>
            <w:r w:rsidR="008E2B1D">
              <w:rPr>
                <w:noProof/>
                <w:webHidden/>
              </w:rPr>
              <w:fldChar w:fldCharType="separate"/>
            </w:r>
            <w:r w:rsidR="00605FCF">
              <w:rPr>
                <w:noProof/>
                <w:webHidden/>
              </w:rPr>
              <w:t>5</w:t>
            </w:r>
            <w:r w:rsidR="008E2B1D">
              <w:rPr>
                <w:noProof/>
                <w:webHidden/>
              </w:rPr>
              <w:fldChar w:fldCharType="end"/>
            </w:r>
          </w:hyperlink>
        </w:p>
        <w:p w14:paraId="61A91231" w14:textId="074B32C1" w:rsidR="008E2B1D" w:rsidRDefault="00EF5E17">
          <w:pPr>
            <w:pStyle w:val="10"/>
            <w:rPr>
              <w:rFonts w:asciiTheme="minorHAnsi" w:eastAsiaTheme="minorEastAsia" w:hAnsiTheme="minorHAnsi" w:cstheme="minorBidi"/>
              <w:b w:val="0"/>
              <w:noProof/>
              <w:sz w:val="24"/>
              <w:lang w:val="ru-RU" w:eastAsia="ru-RU"/>
            </w:rPr>
          </w:pPr>
          <w:hyperlink w:anchor="_Toc39249441" w:history="1">
            <w:r w:rsidR="008E2B1D" w:rsidRPr="00080D40">
              <w:rPr>
                <w:rStyle w:val="aa"/>
                <w:noProof/>
              </w:rPr>
              <w:t>4.</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Общие</w:t>
            </w:r>
            <w:r w:rsidR="008E2B1D" w:rsidRPr="00080D40">
              <w:rPr>
                <w:rStyle w:val="aa"/>
                <w:noProof/>
                <w:lang w:val="en-US"/>
              </w:rPr>
              <w:t xml:space="preserve"> </w:t>
            </w:r>
            <w:r w:rsidR="008E2B1D" w:rsidRPr="00080D40">
              <w:rPr>
                <w:rStyle w:val="aa"/>
                <w:noProof/>
                <w:lang w:val="ru-RU"/>
              </w:rPr>
              <w:t>обязательства</w:t>
            </w:r>
            <w:r w:rsidR="008E2B1D" w:rsidRPr="00080D40">
              <w:rPr>
                <w:rStyle w:val="aa"/>
                <w:noProof/>
                <w:lang w:val="en-US"/>
              </w:rPr>
              <w:t xml:space="preserve">; </w:t>
            </w:r>
            <w:r w:rsidR="008E2B1D" w:rsidRPr="00080D40">
              <w:rPr>
                <w:rStyle w:val="aa"/>
                <w:noProof/>
                <w:lang w:val="ru-RU"/>
              </w:rPr>
              <w:t>заверения</w:t>
            </w:r>
            <w:r w:rsidR="008E2B1D" w:rsidRPr="00080D40">
              <w:rPr>
                <w:rStyle w:val="aa"/>
                <w:noProof/>
                <w:lang w:val="en-US"/>
              </w:rPr>
              <w:t xml:space="preserve"> </w:t>
            </w:r>
            <w:r w:rsidR="008E2B1D" w:rsidRPr="00080D40">
              <w:rPr>
                <w:rStyle w:val="aa"/>
                <w:noProof/>
                <w:lang w:val="ru-RU"/>
              </w:rPr>
              <w:t>и</w:t>
            </w:r>
            <w:r w:rsidR="008E2B1D" w:rsidRPr="00080D40">
              <w:rPr>
                <w:rStyle w:val="aa"/>
                <w:noProof/>
                <w:lang w:val="en-US"/>
              </w:rPr>
              <w:t xml:space="preserve"> </w:t>
            </w:r>
            <w:r w:rsidR="008E2B1D" w:rsidRPr="00080D40">
              <w:rPr>
                <w:rStyle w:val="aa"/>
                <w:noProof/>
                <w:lang w:val="ru-RU"/>
              </w:rPr>
              <w:t>гарантии</w:t>
            </w:r>
            <w:r w:rsidR="008E2B1D" w:rsidRPr="00080D40">
              <w:rPr>
                <w:rStyle w:val="aa"/>
                <w:noProof/>
                <w:lang w:val="en-US"/>
              </w:rPr>
              <w:t xml:space="preserve"> – </w:t>
            </w:r>
            <w:r w:rsidR="008E2B1D" w:rsidRPr="00080D40">
              <w:rPr>
                <w:rStyle w:val="aa"/>
                <w:noProof/>
              </w:rPr>
              <w:t>General Obligations; Representations and Warranties</w:t>
            </w:r>
            <w:r w:rsidR="008E2B1D">
              <w:rPr>
                <w:noProof/>
                <w:webHidden/>
              </w:rPr>
              <w:tab/>
            </w:r>
            <w:r w:rsidR="008E2B1D">
              <w:rPr>
                <w:noProof/>
                <w:webHidden/>
              </w:rPr>
              <w:fldChar w:fldCharType="begin"/>
            </w:r>
            <w:r w:rsidR="008E2B1D">
              <w:rPr>
                <w:noProof/>
                <w:webHidden/>
              </w:rPr>
              <w:instrText xml:space="preserve"> PAGEREF _Toc39249441 \h </w:instrText>
            </w:r>
            <w:r w:rsidR="008E2B1D">
              <w:rPr>
                <w:noProof/>
                <w:webHidden/>
              </w:rPr>
            </w:r>
            <w:r w:rsidR="008E2B1D">
              <w:rPr>
                <w:noProof/>
                <w:webHidden/>
              </w:rPr>
              <w:fldChar w:fldCharType="separate"/>
            </w:r>
            <w:r w:rsidR="00605FCF">
              <w:rPr>
                <w:noProof/>
                <w:webHidden/>
              </w:rPr>
              <w:t>5</w:t>
            </w:r>
            <w:r w:rsidR="008E2B1D">
              <w:rPr>
                <w:noProof/>
                <w:webHidden/>
              </w:rPr>
              <w:fldChar w:fldCharType="end"/>
            </w:r>
          </w:hyperlink>
        </w:p>
        <w:p w14:paraId="2E2BDC9C" w14:textId="17D11F03" w:rsidR="008E2B1D" w:rsidRDefault="00EF5E17">
          <w:pPr>
            <w:pStyle w:val="10"/>
            <w:rPr>
              <w:rFonts w:asciiTheme="minorHAnsi" w:eastAsiaTheme="minorEastAsia" w:hAnsiTheme="minorHAnsi" w:cstheme="minorBidi"/>
              <w:b w:val="0"/>
              <w:noProof/>
              <w:sz w:val="24"/>
              <w:lang w:val="ru-RU" w:eastAsia="ru-RU"/>
            </w:rPr>
          </w:pPr>
          <w:hyperlink w:anchor="_Toc39249442" w:history="1">
            <w:r w:rsidR="008E2B1D" w:rsidRPr="00080D40">
              <w:rPr>
                <w:rStyle w:val="aa"/>
                <w:noProof/>
              </w:rPr>
              <w:t>5.</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Открытый доступ – </w:t>
            </w:r>
            <w:r w:rsidR="008E2B1D" w:rsidRPr="00080D40">
              <w:rPr>
                <w:rStyle w:val="aa"/>
                <w:noProof/>
              </w:rPr>
              <w:t>Open Access</w:t>
            </w:r>
            <w:r w:rsidR="008E2B1D">
              <w:rPr>
                <w:noProof/>
                <w:webHidden/>
              </w:rPr>
              <w:tab/>
            </w:r>
            <w:r w:rsidR="008E2B1D">
              <w:rPr>
                <w:noProof/>
                <w:webHidden/>
              </w:rPr>
              <w:fldChar w:fldCharType="begin"/>
            </w:r>
            <w:r w:rsidR="008E2B1D">
              <w:rPr>
                <w:noProof/>
                <w:webHidden/>
              </w:rPr>
              <w:instrText xml:space="preserve"> PAGEREF _Toc39249442 \h </w:instrText>
            </w:r>
            <w:r w:rsidR="008E2B1D">
              <w:rPr>
                <w:noProof/>
                <w:webHidden/>
              </w:rPr>
            </w:r>
            <w:r w:rsidR="008E2B1D">
              <w:rPr>
                <w:noProof/>
                <w:webHidden/>
              </w:rPr>
              <w:fldChar w:fldCharType="separate"/>
            </w:r>
            <w:r w:rsidR="00605FCF">
              <w:rPr>
                <w:noProof/>
                <w:webHidden/>
              </w:rPr>
              <w:t>7</w:t>
            </w:r>
            <w:r w:rsidR="008E2B1D">
              <w:rPr>
                <w:noProof/>
                <w:webHidden/>
              </w:rPr>
              <w:fldChar w:fldCharType="end"/>
            </w:r>
          </w:hyperlink>
        </w:p>
        <w:p w14:paraId="63BB1B58" w14:textId="26721776" w:rsidR="008E2B1D" w:rsidRDefault="00EF5E17">
          <w:pPr>
            <w:pStyle w:val="10"/>
            <w:rPr>
              <w:rFonts w:asciiTheme="minorHAnsi" w:eastAsiaTheme="minorEastAsia" w:hAnsiTheme="minorHAnsi" w:cstheme="minorBidi"/>
              <w:b w:val="0"/>
              <w:noProof/>
              <w:sz w:val="24"/>
              <w:lang w:val="ru-RU" w:eastAsia="ru-RU"/>
            </w:rPr>
          </w:pPr>
          <w:hyperlink w:anchor="_Toc39249443" w:history="1">
            <w:r w:rsidR="008E2B1D" w:rsidRPr="00080D40">
              <w:rPr>
                <w:rStyle w:val="aa"/>
                <w:noProof/>
              </w:rPr>
              <w:t>6.</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Единство системы сертификатов – </w:t>
            </w:r>
            <w:r w:rsidR="008E2B1D" w:rsidRPr="00080D40">
              <w:rPr>
                <w:rStyle w:val="aa"/>
                <w:noProof/>
              </w:rPr>
              <w:t>Integrity of Certificates</w:t>
            </w:r>
            <w:r w:rsidR="008E2B1D">
              <w:rPr>
                <w:noProof/>
                <w:webHidden/>
              </w:rPr>
              <w:tab/>
            </w:r>
            <w:r w:rsidR="008E2B1D">
              <w:rPr>
                <w:noProof/>
                <w:webHidden/>
              </w:rPr>
              <w:fldChar w:fldCharType="begin"/>
            </w:r>
            <w:r w:rsidR="008E2B1D">
              <w:rPr>
                <w:noProof/>
                <w:webHidden/>
              </w:rPr>
              <w:instrText xml:space="preserve"> PAGEREF _Toc39249443 \h </w:instrText>
            </w:r>
            <w:r w:rsidR="008E2B1D">
              <w:rPr>
                <w:noProof/>
                <w:webHidden/>
              </w:rPr>
            </w:r>
            <w:r w:rsidR="008E2B1D">
              <w:rPr>
                <w:noProof/>
                <w:webHidden/>
              </w:rPr>
              <w:fldChar w:fldCharType="separate"/>
            </w:r>
            <w:r w:rsidR="00605FCF">
              <w:rPr>
                <w:noProof/>
                <w:webHidden/>
              </w:rPr>
              <w:t>7</w:t>
            </w:r>
            <w:r w:rsidR="008E2B1D">
              <w:rPr>
                <w:noProof/>
                <w:webHidden/>
              </w:rPr>
              <w:fldChar w:fldCharType="end"/>
            </w:r>
          </w:hyperlink>
        </w:p>
        <w:p w14:paraId="1C14F489" w14:textId="112A179D" w:rsidR="008E2B1D" w:rsidRDefault="00EF5E17">
          <w:pPr>
            <w:pStyle w:val="10"/>
            <w:rPr>
              <w:rFonts w:asciiTheme="minorHAnsi" w:eastAsiaTheme="minorEastAsia" w:hAnsiTheme="minorHAnsi" w:cstheme="minorBidi"/>
              <w:b w:val="0"/>
              <w:noProof/>
              <w:sz w:val="24"/>
              <w:lang w:val="ru-RU" w:eastAsia="ru-RU"/>
            </w:rPr>
          </w:pPr>
          <w:hyperlink w:anchor="_Toc39249444" w:history="1">
            <w:r w:rsidR="008E2B1D" w:rsidRPr="00080D40">
              <w:rPr>
                <w:rStyle w:val="aa"/>
                <w:noProof/>
              </w:rPr>
              <w:t>7.</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Информационные Системы – </w:t>
            </w:r>
            <w:r w:rsidR="008E2B1D" w:rsidRPr="00080D40">
              <w:rPr>
                <w:rStyle w:val="aa"/>
                <w:noProof/>
              </w:rPr>
              <w:t>Information Systems</w:t>
            </w:r>
            <w:r w:rsidR="008E2B1D">
              <w:rPr>
                <w:noProof/>
                <w:webHidden/>
              </w:rPr>
              <w:tab/>
            </w:r>
            <w:r w:rsidR="008E2B1D">
              <w:rPr>
                <w:noProof/>
                <w:webHidden/>
              </w:rPr>
              <w:fldChar w:fldCharType="begin"/>
            </w:r>
            <w:r w:rsidR="008E2B1D">
              <w:rPr>
                <w:noProof/>
                <w:webHidden/>
              </w:rPr>
              <w:instrText xml:space="preserve"> PAGEREF _Toc39249444 \h </w:instrText>
            </w:r>
            <w:r w:rsidR="008E2B1D">
              <w:rPr>
                <w:noProof/>
                <w:webHidden/>
              </w:rPr>
            </w:r>
            <w:r w:rsidR="008E2B1D">
              <w:rPr>
                <w:noProof/>
                <w:webHidden/>
              </w:rPr>
              <w:fldChar w:fldCharType="separate"/>
            </w:r>
            <w:r w:rsidR="00605FCF">
              <w:rPr>
                <w:noProof/>
                <w:webHidden/>
              </w:rPr>
              <w:t>8</w:t>
            </w:r>
            <w:r w:rsidR="008E2B1D">
              <w:rPr>
                <w:noProof/>
                <w:webHidden/>
              </w:rPr>
              <w:fldChar w:fldCharType="end"/>
            </w:r>
          </w:hyperlink>
        </w:p>
        <w:p w14:paraId="6AF5DF05" w14:textId="6D98F239" w:rsidR="008E2B1D" w:rsidRDefault="00EF5E17">
          <w:pPr>
            <w:pStyle w:val="10"/>
            <w:rPr>
              <w:rFonts w:asciiTheme="minorHAnsi" w:eastAsiaTheme="minorEastAsia" w:hAnsiTheme="minorHAnsi" w:cstheme="minorBidi"/>
              <w:b w:val="0"/>
              <w:noProof/>
              <w:sz w:val="24"/>
              <w:lang w:val="ru-RU" w:eastAsia="ru-RU"/>
            </w:rPr>
          </w:pPr>
          <w:hyperlink w:anchor="_Toc39249445" w:history="1">
            <w:r w:rsidR="008E2B1D" w:rsidRPr="00080D40">
              <w:rPr>
                <w:rStyle w:val="aa"/>
                <w:noProof/>
                <w:lang w:val="ru-RU"/>
              </w:rPr>
              <w:t>8.</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Форс-мажорные обстоятельства – </w:t>
            </w:r>
            <w:r w:rsidR="008E2B1D" w:rsidRPr="00080D40">
              <w:rPr>
                <w:rStyle w:val="aa"/>
                <w:noProof/>
              </w:rPr>
              <w:t>Force</w:t>
            </w:r>
            <w:r w:rsidR="008E2B1D" w:rsidRPr="00080D40">
              <w:rPr>
                <w:rStyle w:val="aa"/>
                <w:noProof/>
                <w:lang w:val="ru-RU"/>
              </w:rPr>
              <w:t xml:space="preserve"> </w:t>
            </w:r>
            <w:r w:rsidR="008E2B1D" w:rsidRPr="00080D40">
              <w:rPr>
                <w:rStyle w:val="aa"/>
                <w:noProof/>
              </w:rPr>
              <w:t>Majeure</w:t>
            </w:r>
            <w:r w:rsidR="008E2B1D">
              <w:rPr>
                <w:noProof/>
                <w:webHidden/>
              </w:rPr>
              <w:tab/>
            </w:r>
            <w:r w:rsidR="008E2B1D">
              <w:rPr>
                <w:noProof/>
                <w:webHidden/>
              </w:rPr>
              <w:fldChar w:fldCharType="begin"/>
            </w:r>
            <w:r w:rsidR="008E2B1D">
              <w:rPr>
                <w:noProof/>
                <w:webHidden/>
              </w:rPr>
              <w:instrText xml:space="preserve"> PAGEREF _Toc39249445 \h </w:instrText>
            </w:r>
            <w:r w:rsidR="008E2B1D">
              <w:rPr>
                <w:noProof/>
                <w:webHidden/>
              </w:rPr>
            </w:r>
            <w:r w:rsidR="008E2B1D">
              <w:rPr>
                <w:noProof/>
                <w:webHidden/>
              </w:rPr>
              <w:fldChar w:fldCharType="separate"/>
            </w:r>
            <w:r w:rsidR="00605FCF">
              <w:rPr>
                <w:noProof/>
                <w:webHidden/>
              </w:rPr>
              <w:t>11</w:t>
            </w:r>
            <w:r w:rsidR="008E2B1D">
              <w:rPr>
                <w:noProof/>
                <w:webHidden/>
              </w:rPr>
              <w:fldChar w:fldCharType="end"/>
            </w:r>
          </w:hyperlink>
        </w:p>
        <w:p w14:paraId="7579A5F2" w14:textId="4D5B7C43" w:rsidR="008E2B1D" w:rsidRDefault="00EF5E17">
          <w:pPr>
            <w:pStyle w:val="10"/>
            <w:rPr>
              <w:rFonts w:asciiTheme="minorHAnsi" w:eastAsiaTheme="minorEastAsia" w:hAnsiTheme="minorHAnsi" w:cstheme="minorBidi"/>
              <w:b w:val="0"/>
              <w:noProof/>
              <w:sz w:val="24"/>
              <w:lang w:val="ru-RU" w:eastAsia="ru-RU"/>
            </w:rPr>
          </w:pPr>
          <w:hyperlink w:anchor="_Toc39249446" w:history="1">
            <w:r w:rsidR="008E2B1D" w:rsidRPr="00080D40">
              <w:rPr>
                <w:rStyle w:val="aa"/>
                <w:noProof/>
                <w:lang w:val="ru-RU"/>
              </w:rPr>
              <w:t>9.</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Передача прав и обязанностей – </w:t>
            </w:r>
            <w:r w:rsidR="008E2B1D" w:rsidRPr="00080D40">
              <w:rPr>
                <w:rStyle w:val="aa"/>
                <w:noProof/>
              </w:rPr>
              <w:t>Assignment</w:t>
            </w:r>
            <w:r w:rsidR="008E2B1D">
              <w:rPr>
                <w:noProof/>
                <w:webHidden/>
              </w:rPr>
              <w:tab/>
            </w:r>
            <w:r w:rsidR="008E2B1D">
              <w:rPr>
                <w:noProof/>
                <w:webHidden/>
              </w:rPr>
              <w:fldChar w:fldCharType="begin"/>
            </w:r>
            <w:r w:rsidR="008E2B1D">
              <w:rPr>
                <w:noProof/>
                <w:webHidden/>
              </w:rPr>
              <w:instrText xml:space="preserve"> PAGEREF _Toc39249446 \h </w:instrText>
            </w:r>
            <w:r w:rsidR="008E2B1D">
              <w:rPr>
                <w:noProof/>
                <w:webHidden/>
              </w:rPr>
            </w:r>
            <w:r w:rsidR="008E2B1D">
              <w:rPr>
                <w:noProof/>
                <w:webHidden/>
              </w:rPr>
              <w:fldChar w:fldCharType="separate"/>
            </w:r>
            <w:r w:rsidR="00605FCF">
              <w:rPr>
                <w:noProof/>
                <w:webHidden/>
              </w:rPr>
              <w:t>11</w:t>
            </w:r>
            <w:r w:rsidR="008E2B1D">
              <w:rPr>
                <w:noProof/>
                <w:webHidden/>
              </w:rPr>
              <w:fldChar w:fldCharType="end"/>
            </w:r>
          </w:hyperlink>
        </w:p>
        <w:p w14:paraId="56E01ABE" w14:textId="3F1C2738" w:rsidR="008E2B1D" w:rsidRDefault="00EF5E17">
          <w:pPr>
            <w:pStyle w:val="10"/>
            <w:rPr>
              <w:rFonts w:asciiTheme="minorHAnsi" w:eastAsiaTheme="minorEastAsia" w:hAnsiTheme="minorHAnsi" w:cstheme="minorBidi"/>
              <w:b w:val="0"/>
              <w:noProof/>
              <w:sz w:val="24"/>
              <w:lang w:val="ru-RU" w:eastAsia="ru-RU"/>
            </w:rPr>
          </w:pPr>
          <w:hyperlink w:anchor="_Toc39249447" w:history="1">
            <w:r w:rsidR="008E2B1D" w:rsidRPr="00080D40">
              <w:rPr>
                <w:rStyle w:val="aa"/>
                <w:noProof/>
              </w:rPr>
              <w:t>10.</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Внесение поправок – </w:t>
            </w:r>
            <w:r w:rsidR="008E2B1D" w:rsidRPr="00080D40">
              <w:rPr>
                <w:rStyle w:val="aa"/>
                <w:noProof/>
              </w:rPr>
              <w:t>Amendments</w:t>
            </w:r>
            <w:r w:rsidR="008E2B1D">
              <w:rPr>
                <w:noProof/>
                <w:webHidden/>
              </w:rPr>
              <w:tab/>
            </w:r>
            <w:r w:rsidR="008E2B1D">
              <w:rPr>
                <w:noProof/>
                <w:webHidden/>
              </w:rPr>
              <w:fldChar w:fldCharType="begin"/>
            </w:r>
            <w:r w:rsidR="008E2B1D">
              <w:rPr>
                <w:noProof/>
                <w:webHidden/>
              </w:rPr>
              <w:instrText xml:space="preserve"> PAGEREF _Toc39249447 \h </w:instrText>
            </w:r>
            <w:r w:rsidR="008E2B1D">
              <w:rPr>
                <w:noProof/>
                <w:webHidden/>
              </w:rPr>
            </w:r>
            <w:r w:rsidR="008E2B1D">
              <w:rPr>
                <w:noProof/>
                <w:webHidden/>
              </w:rPr>
              <w:fldChar w:fldCharType="separate"/>
            </w:r>
            <w:r w:rsidR="00605FCF">
              <w:rPr>
                <w:noProof/>
                <w:webHidden/>
              </w:rPr>
              <w:t>12</w:t>
            </w:r>
            <w:r w:rsidR="008E2B1D">
              <w:rPr>
                <w:noProof/>
                <w:webHidden/>
              </w:rPr>
              <w:fldChar w:fldCharType="end"/>
            </w:r>
          </w:hyperlink>
        </w:p>
        <w:p w14:paraId="6E6EBF2A" w14:textId="2A8879D4" w:rsidR="008E2B1D" w:rsidRDefault="00EF5E17">
          <w:pPr>
            <w:pStyle w:val="10"/>
            <w:rPr>
              <w:rFonts w:asciiTheme="minorHAnsi" w:eastAsiaTheme="minorEastAsia" w:hAnsiTheme="minorHAnsi" w:cstheme="minorBidi"/>
              <w:b w:val="0"/>
              <w:noProof/>
              <w:sz w:val="24"/>
              <w:lang w:val="ru-RU" w:eastAsia="ru-RU"/>
            </w:rPr>
          </w:pPr>
          <w:hyperlink w:anchor="_Toc39249448" w:history="1">
            <w:r w:rsidR="008E2B1D" w:rsidRPr="00080D40">
              <w:rPr>
                <w:rStyle w:val="aa"/>
                <w:noProof/>
              </w:rPr>
              <w:t>11.</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Тарифы</w:t>
            </w:r>
            <w:r w:rsidR="008E2B1D" w:rsidRPr="00080D40">
              <w:rPr>
                <w:rStyle w:val="aa"/>
                <w:noProof/>
                <w:lang w:val="en-US"/>
              </w:rPr>
              <w:t xml:space="preserve"> </w:t>
            </w:r>
            <w:r w:rsidR="008E2B1D" w:rsidRPr="00080D40">
              <w:rPr>
                <w:rStyle w:val="aa"/>
                <w:noProof/>
                <w:lang w:val="ru-RU"/>
              </w:rPr>
              <w:t>и</w:t>
            </w:r>
            <w:r w:rsidR="008E2B1D" w:rsidRPr="00080D40">
              <w:rPr>
                <w:rStyle w:val="aa"/>
                <w:noProof/>
                <w:lang w:val="en-US"/>
              </w:rPr>
              <w:t xml:space="preserve"> </w:t>
            </w:r>
            <w:r w:rsidR="008E2B1D" w:rsidRPr="00080D40">
              <w:rPr>
                <w:rStyle w:val="aa"/>
                <w:noProof/>
                <w:lang w:val="ru-RU"/>
              </w:rPr>
              <w:t>сборы</w:t>
            </w:r>
            <w:r w:rsidR="008E2B1D" w:rsidRPr="00080D40">
              <w:rPr>
                <w:rStyle w:val="aa"/>
                <w:noProof/>
                <w:lang w:val="en-US"/>
              </w:rPr>
              <w:t xml:space="preserve"> – </w:t>
            </w:r>
            <w:r w:rsidR="008E2B1D" w:rsidRPr="00080D40">
              <w:rPr>
                <w:rStyle w:val="aa"/>
                <w:noProof/>
              </w:rPr>
              <w:t>Fees and Charges</w:t>
            </w:r>
            <w:r w:rsidR="008E2B1D">
              <w:rPr>
                <w:noProof/>
                <w:webHidden/>
              </w:rPr>
              <w:tab/>
            </w:r>
            <w:r w:rsidR="008E2B1D">
              <w:rPr>
                <w:noProof/>
                <w:webHidden/>
              </w:rPr>
              <w:fldChar w:fldCharType="begin"/>
            </w:r>
            <w:r w:rsidR="008E2B1D">
              <w:rPr>
                <w:noProof/>
                <w:webHidden/>
              </w:rPr>
              <w:instrText xml:space="preserve"> PAGEREF _Toc39249448 \h </w:instrText>
            </w:r>
            <w:r w:rsidR="008E2B1D">
              <w:rPr>
                <w:noProof/>
                <w:webHidden/>
              </w:rPr>
            </w:r>
            <w:r w:rsidR="008E2B1D">
              <w:rPr>
                <w:noProof/>
                <w:webHidden/>
              </w:rPr>
              <w:fldChar w:fldCharType="separate"/>
            </w:r>
            <w:r w:rsidR="00605FCF">
              <w:rPr>
                <w:noProof/>
                <w:webHidden/>
              </w:rPr>
              <w:t>13</w:t>
            </w:r>
            <w:r w:rsidR="008E2B1D">
              <w:rPr>
                <w:noProof/>
                <w:webHidden/>
              </w:rPr>
              <w:fldChar w:fldCharType="end"/>
            </w:r>
          </w:hyperlink>
        </w:p>
        <w:p w14:paraId="29A8ADCA" w14:textId="456CA201" w:rsidR="008E2B1D" w:rsidRDefault="00EF5E17">
          <w:pPr>
            <w:pStyle w:val="10"/>
            <w:rPr>
              <w:rFonts w:asciiTheme="minorHAnsi" w:eastAsiaTheme="minorEastAsia" w:hAnsiTheme="minorHAnsi" w:cstheme="minorBidi"/>
              <w:b w:val="0"/>
              <w:noProof/>
              <w:sz w:val="24"/>
              <w:lang w:val="ru-RU" w:eastAsia="ru-RU"/>
            </w:rPr>
          </w:pPr>
          <w:hyperlink w:anchor="_Toc39249449" w:history="1">
            <w:r w:rsidR="008E2B1D" w:rsidRPr="00080D40">
              <w:rPr>
                <w:rStyle w:val="aa"/>
                <w:noProof/>
              </w:rPr>
              <w:t>12.</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Оплата – </w:t>
            </w:r>
            <w:r w:rsidR="008E2B1D" w:rsidRPr="00080D40">
              <w:rPr>
                <w:rStyle w:val="aa"/>
                <w:noProof/>
              </w:rPr>
              <w:t>Payment</w:t>
            </w:r>
            <w:r w:rsidR="008E2B1D">
              <w:rPr>
                <w:noProof/>
                <w:webHidden/>
              </w:rPr>
              <w:tab/>
            </w:r>
            <w:r w:rsidR="008E2B1D">
              <w:rPr>
                <w:noProof/>
                <w:webHidden/>
              </w:rPr>
              <w:fldChar w:fldCharType="begin"/>
            </w:r>
            <w:r w:rsidR="008E2B1D">
              <w:rPr>
                <w:noProof/>
                <w:webHidden/>
              </w:rPr>
              <w:instrText xml:space="preserve"> PAGEREF _Toc39249449 \h </w:instrText>
            </w:r>
            <w:r w:rsidR="008E2B1D">
              <w:rPr>
                <w:noProof/>
                <w:webHidden/>
              </w:rPr>
            </w:r>
            <w:r w:rsidR="008E2B1D">
              <w:rPr>
                <w:noProof/>
                <w:webHidden/>
              </w:rPr>
              <w:fldChar w:fldCharType="separate"/>
            </w:r>
            <w:r w:rsidR="00605FCF">
              <w:rPr>
                <w:noProof/>
                <w:webHidden/>
              </w:rPr>
              <w:t>13</w:t>
            </w:r>
            <w:r w:rsidR="008E2B1D">
              <w:rPr>
                <w:noProof/>
                <w:webHidden/>
              </w:rPr>
              <w:fldChar w:fldCharType="end"/>
            </w:r>
          </w:hyperlink>
        </w:p>
        <w:p w14:paraId="471FD7DA" w14:textId="502242A9" w:rsidR="008E2B1D" w:rsidRDefault="00EF5E17">
          <w:pPr>
            <w:pStyle w:val="10"/>
            <w:rPr>
              <w:rFonts w:asciiTheme="minorHAnsi" w:eastAsiaTheme="minorEastAsia" w:hAnsiTheme="minorHAnsi" w:cstheme="minorBidi"/>
              <w:b w:val="0"/>
              <w:noProof/>
              <w:sz w:val="24"/>
              <w:lang w:val="ru-RU" w:eastAsia="ru-RU"/>
            </w:rPr>
          </w:pPr>
          <w:hyperlink w:anchor="_Toc39249450" w:history="1">
            <w:r w:rsidR="008E2B1D" w:rsidRPr="00080D40">
              <w:rPr>
                <w:rStyle w:val="aa"/>
                <w:noProof/>
                <w:lang w:val="ru-RU"/>
              </w:rPr>
              <w:t>13.</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Сроки действия и условия расторжения Соглашения – </w:t>
            </w:r>
            <w:r w:rsidR="008E2B1D" w:rsidRPr="00080D40">
              <w:rPr>
                <w:rStyle w:val="aa"/>
                <w:noProof/>
              </w:rPr>
              <w:t>Term</w:t>
            </w:r>
            <w:r w:rsidR="008E2B1D" w:rsidRPr="00080D40">
              <w:rPr>
                <w:rStyle w:val="aa"/>
                <w:noProof/>
                <w:lang w:val="ru-RU"/>
              </w:rPr>
              <w:t xml:space="preserve"> </w:t>
            </w:r>
            <w:r w:rsidR="008E2B1D" w:rsidRPr="00080D40">
              <w:rPr>
                <w:rStyle w:val="aa"/>
                <w:noProof/>
              </w:rPr>
              <w:t>and</w:t>
            </w:r>
            <w:r w:rsidR="008E2B1D" w:rsidRPr="00080D40">
              <w:rPr>
                <w:rStyle w:val="aa"/>
                <w:noProof/>
                <w:lang w:val="ru-RU"/>
              </w:rPr>
              <w:t xml:space="preserve"> </w:t>
            </w:r>
            <w:r w:rsidR="008E2B1D" w:rsidRPr="00080D40">
              <w:rPr>
                <w:rStyle w:val="aa"/>
                <w:noProof/>
              </w:rPr>
              <w:t>Termination</w:t>
            </w:r>
            <w:r w:rsidR="008E2B1D" w:rsidRPr="00080D40">
              <w:rPr>
                <w:rStyle w:val="aa"/>
                <w:noProof/>
                <w:lang w:val="ru-RU"/>
              </w:rPr>
              <w:t xml:space="preserve"> </w:t>
            </w:r>
            <w:r w:rsidR="008E2B1D" w:rsidRPr="00080D40">
              <w:rPr>
                <w:rStyle w:val="aa"/>
                <w:noProof/>
              </w:rPr>
              <w:t>Rights</w:t>
            </w:r>
            <w:r w:rsidR="008E2B1D">
              <w:rPr>
                <w:noProof/>
                <w:webHidden/>
              </w:rPr>
              <w:tab/>
            </w:r>
            <w:r w:rsidR="008E2B1D">
              <w:rPr>
                <w:noProof/>
                <w:webHidden/>
              </w:rPr>
              <w:fldChar w:fldCharType="begin"/>
            </w:r>
            <w:r w:rsidR="008E2B1D">
              <w:rPr>
                <w:noProof/>
                <w:webHidden/>
              </w:rPr>
              <w:instrText xml:space="preserve"> PAGEREF _Toc39249450 \h </w:instrText>
            </w:r>
            <w:r w:rsidR="008E2B1D">
              <w:rPr>
                <w:noProof/>
                <w:webHidden/>
              </w:rPr>
            </w:r>
            <w:r w:rsidR="008E2B1D">
              <w:rPr>
                <w:noProof/>
                <w:webHidden/>
              </w:rPr>
              <w:fldChar w:fldCharType="separate"/>
            </w:r>
            <w:r w:rsidR="00605FCF">
              <w:rPr>
                <w:noProof/>
                <w:webHidden/>
              </w:rPr>
              <w:t>14</w:t>
            </w:r>
            <w:r w:rsidR="008E2B1D">
              <w:rPr>
                <w:noProof/>
                <w:webHidden/>
              </w:rPr>
              <w:fldChar w:fldCharType="end"/>
            </w:r>
          </w:hyperlink>
        </w:p>
        <w:p w14:paraId="2BA8AC40" w14:textId="6E65F61B" w:rsidR="008E2B1D" w:rsidRDefault="00EF5E17">
          <w:pPr>
            <w:pStyle w:val="10"/>
            <w:rPr>
              <w:rFonts w:asciiTheme="minorHAnsi" w:eastAsiaTheme="minorEastAsia" w:hAnsiTheme="minorHAnsi" w:cstheme="minorBidi"/>
              <w:b w:val="0"/>
              <w:noProof/>
              <w:sz w:val="24"/>
              <w:lang w:val="ru-RU" w:eastAsia="ru-RU"/>
            </w:rPr>
          </w:pPr>
          <w:hyperlink w:anchor="_Toc39249451" w:history="1">
            <w:r w:rsidR="008E2B1D" w:rsidRPr="00080D40">
              <w:rPr>
                <w:rStyle w:val="aa"/>
                <w:noProof/>
              </w:rPr>
              <w:t>14.</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Уведомления – </w:t>
            </w:r>
            <w:r w:rsidR="008E2B1D" w:rsidRPr="00080D40">
              <w:rPr>
                <w:rStyle w:val="aa"/>
                <w:noProof/>
              </w:rPr>
              <w:t>Notices</w:t>
            </w:r>
            <w:r w:rsidR="008E2B1D">
              <w:rPr>
                <w:noProof/>
                <w:webHidden/>
              </w:rPr>
              <w:tab/>
            </w:r>
            <w:r w:rsidR="008E2B1D">
              <w:rPr>
                <w:noProof/>
                <w:webHidden/>
              </w:rPr>
              <w:fldChar w:fldCharType="begin"/>
            </w:r>
            <w:r w:rsidR="008E2B1D">
              <w:rPr>
                <w:noProof/>
                <w:webHidden/>
              </w:rPr>
              <w:instrText xml:space="preserve"> PAGEREF _Toc39249451 \h </w:instrText>
            </w:r>
            <w:r w:rsidR="008E2B1D">
              <w:rPr>
                <w:noProof/>
                <w:webHidden/>
              </w:rPr>
            </w:r>
            <w:r w:rsidR="008E2B1D">
              <w:rPr>
                <w:noProof/>
                <w:webHidden/>
              </w:rPr>
              <w:fldChar w:fldCharType="separate"/>
            </w:r>
            <w:r w:rsidR="00605FCF">
              <w:rPr>
                <w:noProof/>
                <w:webHidden/>
              </w:rPr>
              <w:t>16</w:t>
            </w:r>
            <w:r w:rsidR="008E2B1D">
              <w:rPr>
                <w:noProof/>
                <w:webHidden/>
              </w:rPr>
              <w:fldChar w:fldCharType="end"/>
            </w:r>
          </w:hyperlink>
        </w:p>
        <w:p w14:paraId="00E4D5DE" w14:textId="39DE6ECE" w:rsidR="008E2B1D" w:rsidRDefault="00EF5E17">
          <w:pPr>
            <w:pStyle w:val="10"/>
            <w:rPr>
              <w:rFonts w:asciiTheme="minorHAnsi" w:eastAsiaTheme="minorEastAsia" w:hAnsiTheme="minorHAnsi" w:cstheme="minorBidi"/>
              <w:b w:val="0"/>
              <w:noProof/>
              <w:sz w:val="24"/>
              <w:lang w:val="ru-RU" w:eastAsia="ru-RU"/>
            </w:rPr>
          </w:pPr>
          <w:hyperlink w:anchor="_Toc39249452" w:history="1">
            <w:r w:rsidR="008E2B1D" w:rsidRPr="00080D40">
              <w:rPr>
                <w:rStyle w:val="aa"/>
                <w:noProof/>
              </w:rPr>
              <w:t>15.</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Ответственность – </w:t>
            </w:r>
            <w:r w:rsidR="008E2B1D" w:rsidRPr="00080D40">
              <w:rPr>
                <w:rStyle w:val="aa"/>
                <w:noProof/>
              </w:rPr>
              <w:t>Liability</w:t>
            </w:r>
            <w:r w:rsidR="008E2B1D">
              <w:rPr>
                <w:noProof/>
                <w:webHidden/>
              </w:rPr>
              <w:tab/>
            </w:r>
            <w:r w:rsidR="008E2B1D">
              <w:rPr>
                <w:noProof/>
                <w:webHidden/>
              </w:rPr>
              <w:fldChar w:fldCharType="begin"/>
            </w:r>
            <w:r w:rsidR="008E2B1D">
              <w:rPr>
                <w:noProof/>
                <w:webHidden/>
              </w:rPr>
              <w:instrText xml:space="preserve"> PAGEREF _Toc39249452 \h </w:instrText>
            </w:r>
            <w:r w:rsidR="008E2B1D">
              <w:rPr>
                <w:noProof/>
                <w:webHidden/>
              </w:rPr>
            </w:r>
            <w:r w:rsidR="008E2B1D">
              <w:rPr>
                <w:noProof/>
                <w:webHidden/>
              </w:rPr>
              <w:fldChar w:fldCharType="separate"/>
            </w:r>
            <w:r w:rsidR="00605FCF">
              <w:rPr>
                <w:noProof/>
                <w:webHidden/>
              </w:rPr>
              <w:t>16</w:t>
            </w:r>
            <w:r w:rsidR="008E2B1D">
              <w:rPr>
                <w:noProof/>
                <w:webHidden/>
              </w:rPr>
              <w:fldChar w:fldCharType="end"/>
            </w:r>
          </w:hyperlink>
        </w:p>
        <w:p w14:paraId="65ED451E" w14:textId="22721353" w:rsidR="008E2B1D" w:rsidRDefault="00EF5E17">
          <w:pPr>
            <w:pStyle w:val="10"/>
            <w:rPr>
              <w:rFonts w:asciiTheme="minorHAnsi" w:eastAsiaTheme="minorEastAsia" w:hAnsiTheme="minorHAnsi" w:cstheme="minorBidi"/>
              <w:b w:val="0"/>
              <w:noProof/>
              <w:sz w:val="24"/>
              <w:lang w:val="ru-RU" w:eastAsia="ru-RU"/>
            </w:rPr>
          </w:pPr>
          <w:hyperlink w:anchor="_Toc39249453" w:history="1">
            <w:r w:rsidR="008E2B1D" w:rsidRPr="00080D40">
              <w:rPr>
                <w:rStyle w:val="aa"/>
                <w:noProof/>
              </w:rPr>
              <w:t>16.</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Интеллек</w:t>
            </w:r>
            <w:r w:rsidR="008E2B1D" w:rsidRPr="00080D40">
              <w:rPr>
                <w:rStyle w:val="aa"/>
                <w:noProof/>
                <w:lang w:val="ru-RU"/>
              </w:rPr>
              <w:t>т</w:t>
            </w:r>
            <w:r w:rsidR="008E2B1D" w:rsidRPr="00080D40">
              <w:rPr>
                <w:rStyle w:val="aa"/>
                <w:noProof/>
                <w:lang w:val="ru-RU"/>
              </w:rPr>
              <w:t xml:space="preserve">уальная Собственность – </w:t>
            </w:r>
            <w:r w:rsidR="008E2B1D" w:rsidRPr="00080D40">
              <w:rPr>
                <w:rStyle w:val="aa"/>
                <w:noProof/>
              </w:rPr>
              <w:t>Intellectual Property</w:t>
            </w:r>
            <w:r w:rsidR="008E2B1D">
              <w:rPr>
                <w:noProof/>
                <w:webHidden/>
              </w:rPr>
              <w:tab/>
            </w:r>
            <w:r w:rsidR="008E2B1D">
              <w:rPr>
                <w:noProof/>
                <w:webHidden/>
              </w:rPr>
              <w:fldChar w:fldCharType="begin"/>
            </w:r>
            <w:r w:rsidR="008E2B1D">
              <w:rPr>
                <w:noProof/>
                <w:webHidden/>
              </w:rPr>
              <w:instrText xml:space="preserve"> PAGEREF _Toc39249453 \h </w:instrText>
            </w:r>
            <w:r w:rsidR="008E2B1D">
              <w:rPr>
                <w:noProof/>
                <w:webHidden/>
              </w:rPr>
            </w:r>
            <w:r w:rsidR="008E2B1D">
              <w:rPr>
                <w:noProof/>
                <w:webHidden/>
              </w:rPr>
              <w:fldChar w:fldCharType="separate"/>
            </w:r>
            <w:r w:rsidR="00605FCF">
              <w:rPr>
                <w:noProof/>
                <w:webHidden/>
              </w:rPr>
              <w:t>17</w:t>
            </w:r>
            <w:r w:rsidR="008E2B1D">
              <w:rPr>
                <w:noProof/>
                <w:webHidden/>
              </w:rPr>
              <w:fldChar w:fldCharType="end"/>
            </w:r>
          </w:hyperlink>
        </w:p>
        <w:p w14:paraId="5A8174D4" w14:textId="02DB4361" w:rsidR="008E2B1D" w:rsidRDefault="00EF5E17">
          <w:pPr>
            <w:pStyle w:val="10"/>
            <w:rPr>
              <w:rFonts w:asciiTheme="minorHAnsi" w:eastAsiaTheme="minorEastAsia" w:hAnsiTheme="minorHAnsi" w:cstheme="minorBidi"/>
              <w:b w:val="0"/>
              <w:noProof/>
              <w:sz w:val="24"/>
              <w:lang w:val="ru-RU" w:eastAsia="ru-RU"/>
            </w:rPr>
          </w:pPr>
          <w:hyperlink w:anchor="_Toc39249454" w:history="1">
            <w:r w:rsidR="008E2B1D" w:rsidRPr="00080D40">
              <w:rPr>
                <w:rStyle w:val="aa"/>
                <w:noProof/>
              </w:rPr>
              <w:t>17.</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Конфиденциальность – </w:t>
            </w:r>
            <w:r w:rsidR="008E2B1D" w:rsidRPr="00080D40">
              <w:rPr>
                <w:rStyle w:val="aa"/>
                <w:noProof/>
              </w:rPr>
              <w:t>Confidentiality</w:t>
            </w:r>
            <w:r w:rsidR="008E2B1D">
              <w:rPr>
                <w:noProof/>
                <w:webHidden/>
              </w:rPr>
              <w:tab/>
            </w:r>
            <w:r w:rsidR="008E2B1D">
              <w:rPr>
                <w:noProof/>
                <w:webHidden/>
              </w:rPr>
              <w:fldChar w:fldCharType="begin"/>
            </w:r>
            <w:r w:rsidR="008E2B1D">
              <w:rPr>
                <w:noProof/>
                <w:webHidden/>
              </w:rPr>
              <w:instrText xml:space="preserve"> PAGEREF _Toc39249454 \h </w:instrText>
            </w:r>
            <w:r w:rsidR="008E2B1D">
              <w:rPr>
                <w:noProof/>
                <w:webHidden/>
              </w:rPr>
            </w:r>
            <w:r w:rsidR="008E2B1D">
              <w:rPr>
                <w:noProof/>
                <w:webHidden/>
              </w:rPr>
              <w:fldChar w:fldCharType="separate"/>
            </w:r>
            <w:r w:rsidR="00605FCF">
              <w:rPr>
                <w:noProof/>
                <w:webHidden/>
              </w:rPr>
              <w:t>19</w:t>
            </w:r>
            <w:r w:rsidR="008E2B1D">
              <w:rPr>
                <w:noProof/>
                <w:webHidden/>
              </w:rPr>
              <w:fldChar w:fldCharType="end"/>
            </w:r>
          </w:hyperlink>
        </w:p>
        <w:p w14:paraId="336BC1A8" w14:textId="0E0AC9E7" w:rsidR="008E2B1D" w:rsidRDefault="00EF5E17">
          <w:pPr>
            <w:pStyle w:val="10"/>
            <w:rPr>
              <w:rFonts w:asciiTheme="minorHAnsi" w:eastAsiaTheme="minorEastAsia" w:hAnsiTheme="minorHAnsi" w:cstheme="minorBidi"/>
              <w:b w:val="0"/>
              <w:noProof/>
              <w:sz w:val="24"/>
              <w:lang w:val="ru-RU" w:eastAsia="ru-RU"/>
            </w:rPr>
          </w:pPr>
          <w:hyperlink w:anchor="_Toc39249455" w:history="1">
            <w:r w:rsidR="008E2B1D" w:rsidRPr="00080D40">
              <w:rPr>
                <w:rStyle w:val="aa"/>
                <w:noProof/>
              </w:rPr>
              <w:t>18.</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Налогообложение – </w:t>
            </w:r>
            <w:r w:rsidR="008E2B1D" w:rsidRPr="00080D40">
              <w:rPr>
                <w:rStyle w:val="aa"/>
                <w:noProof/>
              </w:rPr>
              <w:t>Tax</w:t>
            </w:r>
            <w:r w:rsidR="008E2B1D">
              <w:rPr>
                <w:noProof/>
                <w:webHidden/>
              </w:rPr>
              <w:tab/>
            </w:r>
            <w:r w:rsidR="008E2B1D">
              <w:rPr>
                <w:noProof/>
                <w:webHidden/>
              </w:rPr>
              <w:fldChar w:fldCharType="begin"/>
            </w:r>
            <w:r w:rsidR="008E2B1D">
              <w:rPr>
                <w:noProof/>
                <w:webHidden/>
              </w:rPr>
              <w:instrText xml:space="preserve"> PAGEREF _Toc39249455 \h </w:instrText>
            </w:r>
            <w:r w:rsidR="008E2B1D">
              <w:rPr>
                <w:noProof/>
                <w:webHidden/>
              </w:rPr>
            </w:r>
            <w:r w:rsidR="008E2B1D">
              <w:rPr>
                <w:noProof/>
                <w:webHidden/>
              </w:rPr>
              <w:fldChar w:fldCharType="separate"/>
            </w:r>
            <w:r w:rsidR="00605FCF">
              <w:rPr>
                <w:noProof/>
                <w:webHidden/>
              </w:rPr>
              <w:t>19</w:t>
            </w:r>
            <w:r w:rsidR="008E2B1D">
              <w:rPr>
                <w:noProof/>
                <w:webHidden/>
              </w:rPr>
              <w:fldChar w:fldCharType="end"/>
            </w:r>
          </w:hyperlink>
        </w:p>
        <w:p w14:paraId="47F11F4D" w14:textId="489CAB13" w:rsidR="008E2B1D" w:rsidRDefault="00EF5E17">
          <w:pPr>
            <w:pStyle w:val="10"/>
            <w:rPr>
              <w:rFonts w:asciiTheme="minorHAnsi" w:eastAsiaTheme="minorEastAsia" w:hAnsiTheme="minorHAnsi" w:cstheme="minorBidi"/>
              <w:b w:val="0"/>
              <w:noProof/>
              <w:sz w:val="24"/>
              <w:lang w:val="ru-RU" w:eastAsia="ru-RU"/>
            </w:rPr>
          </w:pPr>
          <w:hyperlink w:anchor="_Toc39249456" w:history="1">
            <w:r w:rsidR="008E2B1D" w:rsidRPr="00080D40">
              <w:rPr>
                <w:rStyle w:val="aa"/>
                <w:noProof/>
              </w:rPr>
              <w:t>19.</w:t>
            </w:r>
            <w:r w:rsidR="008E2B1D">
              <w:rPr>
                <w:rFonts w:asciiTheme="minorHAnsi" w:eastAsiaTheme="minorEastAsia" w:hAnsiTheme="minorHAnsi" w:cstheme="minorBidi"/>
                <w:b w:val="0"/>
                <w:noProof/>
                <w:sz w:val="24"/>
                <w:lang w:val="ru-RU" w:eastAsia="ru-RU"/>
              </w:rPr>
              <w:tab/>
            </w:r>
            <w:r w:rsidR="008E2B1D" w:rsidRPr="00080D40">
              <w:rPr>
                <w:rStyle w:val="aa"/>
                <w:noProof/>
              </w:rPr>
              <w:t>Применимое право и разрешение споров</w:t>
            </w:r>
            <w:r w:rsidR="008E2B1D" w:rsidRPr="00080D40">
              <w:rPr>
                <w:rStyle w:val="aa"/>
                <w:noProof/>
                <w:lang w:val="ru-RU"/>
              </w:rPr>
              <w:t xml:space="preserve"> – </w:t>
            </w:r>
            <w:r w:rsidR="008E2B1D" w:rsidRPr="00080D40">
              <w:rPr>
                <w:rStyle w:val="aa"/>
                <w:noProof/>
              </w:rPr>
              <w:t>Governing Law and Dispute Resolution</w:t>
            </w:r>
            <w:r w:rsidR="008E2B1D">
              <w:rPr>
                <w:noProof/>
                <w:webHidden/>
              </w:rPr>
              <w:tab/>
            </w:r>
            <w:r w:rsidR="008E2B1D">
              <w:rPr>
                <w:noProof/>
                <w:webHidden/>
              </w:rPr>
              <w:fldChar w:fldCharType="begin"/>
            </w:r>
            <w:r w:rsidR="008E2B1D">
              <w:rPr>
                <w:noProof/>
                <w:webHidden/>
              </w:rPr>
              <w:instrText xml:space="preserve"> PAGEREF _Toc39249456 \h </w:instrText>
            </w:r>
            <w:r w:rsidR="008E2B1D">
              <w:rPr>
                <w:noProof/>
                <w:webHidden/>
              </w:rPr>
            </w:r>
            <w:r w:rsidR="008E2B1D">
              <w:rPr>
                <w:noProof/>
                <w:webHidden/>
              </w:rPr>
              <w:fldChar w:fldCharType="separate"/>
            </w:r>
            <w:r w:rsidR="00605FCF">
              <w:rPr>
                <w:noProof/>
                <w:webHidden/>
              </w:rPr>
              <w:t>19</w:t>
            </w:r>
            <w:r w:rsidR="008E2B1D">
              <w:rPr>
                <w:noProof/>
                <w:webHidden/>
              </w:rPr>
              <w:fldChar w:fldCharType="end"/>
            </w:r>
          </w:hyperlink>
        </w:p>
        <w:p w14:paraId="084A9B93" w14:textId="4486F56D" w:rsidR="008E2B1D" w:rsidRDefault="00EF5E17">
          <w:pPr>
            <w:pStyle w:val="10"/>
            <w:rPr>
              <w:rFonts w:asciiTheme="minorHAnsi" w:eastAsiaTheme="minorEastAsia" w:hAnsiTheme="minorHAnsi" w:cstheme="minorBidi"/>
              <w:b w:val="0"/>
              <w:noProof/>
              <w:sz w:val="24"/>
              <w:lang w:val="ru-RU" w:eastAsia="ru-RU"/>
            </w:rPr>
          </w:pPr>
          <w:hyperlink w:anchor="_Toc39249457" w:history="1">
            <w:r w:rsidR="008E2B1D" w:rsidRPr="00080D40">
              <w:rPr>
                <w:rStyle w:val="aa"/>
                <w:noProof/>
              </w:rPr>
              <w:t>20.</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Экземпляры соглашения – </w:t>
            </w:r>
            <w:r w:rsidR="008E2B1D" w:rsidRPr="00080D40">
              <w:rPr>
                <w:rStyle w:val="aa"/>
                <w:noProof/>
              </w:rPr>
              <w:t>Counterparts</w:t>
            </w:r>
            <w:r w:rsidR="008E2B1D">
              <w:rPr>
                <w:noProof/>
                <w:webHidden/>
              </w:rPr>
              <w:tab/>
            </w:r>
            <w:r w:rsidR="008E2B1D">
              <w:rPr>
                <w:noProof/>
                <w:webHidden/>
              </w:rPr>
              <w:fldChar w:fldCharType="begin"/>
            </w:r>
            <w:r w:rsidR="008E2B1D">
              <w:rPr>
                <w:noProof/>
                <w:webHidden/>
              </w:rPr>
              <w:instrText xml:space="preserve"> PAGEREF _Toc39249457 \h </w:instrText>
            </w:r>
            <w:r w:rsidR="008E2B1D">
              <w:rPr>
                <w:noProof/>
                <w:webHidden/>
              </w:rPr>
            </w:r>
            <w:r w:rsidR="008E2B1D">
              <w:rPr>
                <w:noProof/>
                <w:webHidden/>
              </w:rPr>
              <w:fldChar w:fldCharType="separate"/>
            </w:r>
            <w:r w:rsidR="00605FCF">
              <w:rPr>
                <w:noProof/>
                <w:webHidden/>
              </w:rPr>
              <w:t>20</w:t>
            </w:r>
            <w:r w:rsidR="008E2B1D">
              <w:rPr>
                <w:noProof/>
                <w:webHidden/>
              </w:rPr>
              <w:fldChar w:fldCharType="end"/>
            </w:r>
          </w:hyperlink>
        </w:p>
        <w:p w14:paraId="313F1EA2" w14:textId="168E35A6" w:rsidR="008E2B1D" w:rsidRDefault="00EF5E17">
          <w:pPr>
            <w:pStyle w:val="10"/>
            <w:rPr>
              <w:rFonts w:asciiTheme="minorHAnsi" w:eastAsiaTheme="minorEastAsia" w:hAnsiTheme="minorHAnsi" w:cstheme="minorBidi"/>
              <w:b w:val="0"/>
              <w:noProof/>
              <w:sz w:val="24"/>
              <w:lang w:val="ru-RU" w:eastAsia="ru-RU"/>
            </w:rPr>
          </w:pPr>
          <w:hyperlink w:anchor="_Toc39249458" w:history="1">
            <w:r w:rsidR="008E2B1D" w:rsidRPr="00080D40">
              <w:rPr>
                <w:rStyle w:val="aa"/>
                <w:noProof/>
                <w:lang w:val="ru-RU"/>
              </w:rPr>
              <w:t>21.</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Дополнительные сре</w:t>
            </w:r>
            <w:r w:rsidR="008E2B1D" w:rsidRPr="00080D40">
              <w:rPr>
                <w:rStyle w:val="aa"/>
                <w:noProof/>
                <w:lang w:val="ru-RU"/>
              </w:rPr>
              <w:t>д</w:t>
            </w:r>
            <w:r w:rsidR="008E2B1D" w:rsidRPr="00080D40">
              <w:rPr>
                <w:rStyle w:val="aa"/>
                <w:noProof/>
                <w:lang w:val="ru-RU"/>
              </w:rPr>
              <w:t xml:space="preserve">ства </w:t>
            </w:r>
            <w:r w:rsidR="008E2B1D" w:rsidRPr="00080D40">
              <w:rPr>
                <w:rStyle w:val="aa"/>
                <w:noProof/>
                <w:lang w:val="ru-RU"/>
              </w:rPr>
              <w:t>с</w:t>
            </w:r>
            <w:r w:rsidR="008E2B1D" w:rsidRPr="00080D40">
              <w:rPr>
                <w:rStyle w:val="aa"/>
                <w:noProof/>
                <w:lang w:val="ru-RU"/>
              </w:rPr>
              <w:t xml:space="preserve">удебной защиты – </w:t>
            </w:r>
            <w:r w:rsidR="008E2B1D" w:rsidRPr="00080D40">
              <w:rPr>
                <w:rStyle w:val="aa"/>
                <w:noProof/>
              </w:rPr>
              <w:t>Cumulative</w:t>
            </w:r>
            <w:r w:rsidR="008E2B1D" w:rsidRPr="00080D40">
              <w:rPr>
                <w:rStyle w:val="aa"/>
                <w:noProof/>
                <w:lang w:val="ru-RU"/>
              </w:rPr>
              <w:t xml:space="preserve"> </w:t>
            </w:r>
            <w:r w:rsidR="008E2B1D" w:rsidRPr="00080D40">
              <w:rPr>
                <w:rStyle w:val="aa"/>
                <w:noProof/>
              </w:rPr>
              <w:t>Remedies</w:t>
            </w:r>
            <w:r w:rsidR="008E2B1D">
              <w:rPr>
                <w:noProof/>
                <w:webHidden/>
              </w:rPr>
              <w:tab/>
            </w:r>
            <w:r w:rsidR="008E2B1D">
              <w:rPr>
                <w:noProof/>
                <w:webHidden/>
              </w:rPr>
              <w:fldChar w:fldCharType="begin"/>
            </w:r>
            <w:r w:rsidR="008E2B1D">
              <w:rPr>
                <w:noProof/>
                <w:webHidden/>
              </w:rPr>
              <w:instrText xml:space="preserve"> PAGEREF _Toc39249458 \h </w:instrText>
            </w:r>
            <w:r w:rsidR="008E2B1D">
              <w:rPr>
                <w:noProof/>
                <w:webHidden/>
              </w:rPr>
            </w:r>
            <w:r w:rsidR="008E2B1D">
              <w:rPr>
                <w:noProof/>
                <w:webHidden/>
              </w:rPr>
              <w:fldChar w:fldCharType="separate"/>
            </w:r>
            <w:r w:rsidR="00605FCF">
              <w:rPr>
                <w:noProof/>
                <w:webHidden/>
              </w:rPr>
              <w:t>20</w:t>
            </w:r>
            <w:r w:rsidR="008E2B1D">
              <w:rPr>
                <w:noProof/>
                <w:webHidden/>
              </w:rPr>
              <w:fldChar w:fldCharType="end"/>
            </w:r>
          </w:hyperlink>
        </w:p>
        <w:p w14:paraId="5D870A96" w14:textId="1C4C1501" w:rsidR="008E2B1D" w:rsidRDefault="00EF5E17">
          <w:pPr>
            <w:pStyle w:val="10"/>
            <w:rPr>
              <w:rFonts w:asciiTheme="minorHAnsi" w:eastAsiaTheme="minorEastAsia" w:hAnsiTheme="minorHAnsi" w:cstheme="minorBidi"/>
              <w:b w:val="0"/>
              <w:noProof/>
              <w:sz w:val="24"/>
              <w:lang w:val="ru-RU" w:eastAsia="ru-RU"/>
            </w:rPr>
          </w:pPr>
          <w:hyperlink w:anchor="_Toc39249459" w:history="1">
            <w:r w:rsidR="008E2B1D" w:rsidRPr="00080D40">
              <w:rPr>
                <w:rStyle w:val="aa"/>
                <w:noProof/>
              </w:rPr>
              <w:t>22.</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Дополнительные гарантии – </w:t>
            </w:r>
            <w:r w:rsidR="008E2B1D" w:rsidRPr="00080D40">
              <w:rPr>
                <w:rStyle w:val="aa"/>
                <w:noProof/>
              </w:rPr>
              <w:t>Further Assurance</w:t>
            </w:r>
            <w:r w:rsidR="008E2B1D">
              <w:rPr>
                <w:noProof/>
                <w:webHidden/>
              </w:rPr>
              <w:tab/>
            </w:r>
            <w:r w:rsidR="008E2B1D">
              <w:rPr>
                <w:noProof/>
                <w:webHidden/>
              </w:rPr>
              <w:fldChar w:fldCharType="begin"/>
            </w:r>
            <w:r w:rsidR="008E2B1D">
              <w:rPr>
                <w:noProof/>
                <w:webHidden/>
              </w:rPr>
              <w:instrText xml:space="preserve"> PAGEREF _Toc39249459 \h </w:instrText>
            </w:r>
            <w:r w:rsidR="008E2B1D">
              <w:rPr>
                <w:noProof/>
                <w:webHidden/>
              </w:rPr>
            </w:r>
            <w:r w:rsidR="008E2B1D">
              <w:rPr>
                <w:noProof/>
                <w:webHidden/>
              </w:rPr>
              <w:fldChar w:fldCharType="separate"/>
            </w:r>
            <w:r w:rsidR="00605FCF">
              <w:rPr>
                <w:noProof/>
                <w:webHidden/>
              </w:rPr>
              <w:t>20</w:t>
            </w:r>
            <w:r w:rsidR="008E2B1D">
              <w:rPr>
                <w:noProof/>
                <w:webHidden/>
              </w:rPr>
              <w:fldChar w:fldCharType="end"/>
            </w:r>
          </w:hyperlink>
        </w:p>
        <w:p w14:paraId="20ADFF40" w14:textId="78B2A91E" w:rsidR="008E2B1D" w:rsidRDefault="00EF5E17">
          <w:pPr>
            <w:pStyle w:val="10"/>
            <w:rPr>
              <w:rFonts w:asciiTheme="minorHAnsi" w:eastAsiaTheme="minorEastAsia" w:hAnsiTheme="minorHAnsi" w:cstheme="minorBidi"/>
              <w:b w:val="0"/>
              <w:noProof/>
              <w:sz w:val="24"/>
              <w:lang w:val="ru-RU" w:eastAsia="ru-RU"/>
            </w:rPr>
          </w:pPr>
          <w:hyperlink w:anchor="_Toc39249460" w:history="1">
            <w:r w:rsidR="008E2B1D" w:rsidRPr="00080D40">
              <w:rPr>
                <w:rStyle w:val="aa"/>
                <w:noProof/>
                <w:lang w:val="ru-RU"/>
              </w:rPr>
              <w:t>23.</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Признание с</w:t>
            </w:r>
            <w:r w:rsidR="008E2B1D" w:rsidRPr="00080D40">
              <w:rPr>
                <w:rStyle w:val="aa"/>
                <w:noProof/>
                <w:lang w:val="ru-RU"/>
              </w:rPr>
              <w:t>о</w:t>
            </w:r>
            <w:r w:rsidR="008E2B1D" w:rsidRPr="00080D40">
              <w:rPr>
                <w:rStyle w:val="aa"/>
                <w:noProof/>
                <w:lang w:val="ru-RU"/>
              </w:rPr>
              <w:t xml:space="preserve">глашения недействительным – </w:t>
            </w:r>
            <w:r w:rsidR="008E2B1D" w:rsidRPr="00080D40">
              <w:rPr>
                <w:rStyle w:val="aa"/>
                <w:noProof/>
              </w:rPr>
              <w:t>Severance</w:t>
            </w:r>
            <w:r w:rsidR="008E2B1D" w:rsidRPr="00080D40">
              <w:rPr>
                <w:rStyle w:val="aa"/>
                <w:noProof/>
                <w:lang w:val="ru-RU"/>
              </w:rPr>
              <w:t xml:space="preserve"> </w:t>
            </w:r>
            <w:r w:rsidR="008E2B1D" w:rsidRPr="00080D40">
              <w:rPr>
                <w:rStyle w:val="aa"/>
                <w:noProof/>
              </w:rPr>
              <w:t>and</w:t>
            </w:r>
            <w:r w:rsidR="008E2B1D" w:rsidRPr="00080D40">
              <w:rPr>
                <w:rStyle w:val="aa"/>
                <w:noProof/>
                <w:lang w:val="ru-RU"/>
              </w:rPr>
              <w:t xml:space="preserve"> </w:t>
            </w:r>
            <w:r w:rsidR="008E2B1D" w:rsidRPr="00080D40">
              <w:rPr>
                <w:rStyle w:val="aa"/>
                <w:noProof/>
              </w:rPr>
              <w:t>Invalidity</w:t>
            </w:r>
            <w:r w:rsidR="008E2B1D">
              <w:rPr>
                <w:noProof/>
                <w:webHidden/>
              </w:rPr>
              <w:tab/>
            </w:r>
            <w:r w:rsidR="008E2B1D">
              <w:rPr>
                <w:noProof/>
                <w:webHidden/>
              </w:rPr>
              <w:fldChar w:fldCharType="begin"/>
            </w:r>
            <w:r w:rsidR="008E2B1D">
              <w:rPr>
                <w:noProof/>
                <w:webHidden/>
              </w:rPr>
              <w:instrText xml:space="preserve"> PAGEREF _Toc39249460 \h </w:instrText>
            </w:r>
            <w:r w:rsidR="008E2B1D">
              <w:rPr>
                <w:noProof/>
                <w:webHidden/>
              </w:rPr>
            </w:r>
            <w:r w:rsidR="008E2B1D">
              <w:rPr>
                <w:noProof/>
                <w:webHidden/>
              </w:rPr>
              <w:fldChar w:fldCharType="separate"/>
            </w:r>
            <w:r w:rsidR="00605FCF">
              <w:rPr>
                <w:noProof/>
                <w:webHidden/>
              </w:rPr>
              <w:t>20</w:t>
            </w:r>
            <w:r w:rsidR="008E2B1D">
              <w:rPr>
                <w:noProof/>
                <w:webHidden/>
              </w:rPr>
              <w:fldChar w:fldCharType="end"/>
            </w:r>
          </w:hyperlink>
        </w:p>
        <w:p w14:paraId="4E25FD29" w14:textId="02A2224D" w:rsidR="008E2B1D" w:rsidRDefault="00EF5E17">
          <w:pPr>
            <w:pStyle w:val="10"/>
            <w:rPr>
              <w:rFonts w:asciiTheme="minorHAnsi" w:eastAsiaTheme="minorEastAsia" w:hAnsiTheme="minorHAnsi" w:cstheme="minorBidi"/>
              <w:b w:val="0"/>
              <w:noProof/>
              <w:sz w:val="24"/>
              <w:lang w:val="ru-RU" w:eastAsia="ru-RU"/>
            </w:rPr>
          </w:pPr>
          <w:hyperlink w:anchor="_Toc39249461" w:history="1">
            <w:r w:rsidR="008E2B1D" w:rsidRPr="00080D40">
              <w:rPr>
                <w:rStyle w:val="aa"/>
                <w:noProof/>
              </w:rPr>
              <w:t>24.</w:t>
            </w:r>
            <w:r w:rsidR="008E2B1D">
              <w:rPr>
                <w:rFonts w:asciiTheme="minorHAnsi" w:eastAsiaTheme="minorEastAsia" w:hAnsiTheme="minorHAnsi" w:cstheme="minorBidi"/>
                <w:b w:val="0"/>
                <w:noProof/>
                <w:sz w:val="24"/>
                <w:lang w:val="ru-RU" w:eastAsia="ru-RU"/>
              </w:rPr>
              <w:tab/>
            </w:r>
            <w:r w:rsidR="008E2B1D" w:rsidRPr="00080D40">
              <w:rPr>
                <w:rStyle w:val="aa"/>
                <w:noProof/>
                <w:lang w:val="ru-RU"/>
              </w:rPr>
              <w:t xml:space="preserve">Подписи сторон – </w:t>
            </w:r>
            <w:r w:rsidR="008E2B1D" w:rsidRPr="00080D40">
              <w:rPr>
                <w:rStyle w:val="aa"/>
                <w:noProof/>
              </w:rPr>
              <w:t>Acceptance</w:t>
            </w:r>
            <w:r w:rsidR="008E2B1D">
              <w:rPr>
                <w:noProof/>
                <w:webHidden/>
              </w:rPr>
              <w:tab/>
            </w:r>
            <w:r w:rsidR="008E2B1D">
              <w:rPr>
                <w:noProof/>
                <w:webHidden/>
              </w:rPr>
              <w:fldChar w:fldCharType="begin"/>
            </w:r>
            <w:r w:rsidR="008E2B1D">
              <w:rPr>
                <w:noProof/>
                <w:webHidden/>
              </w:rPr>
              <w:instrText xml:space="preserve"> PAGEREF _Toc39249461 \h </w:instrText>
            </w:r>
            <w:r w:rsidR="008E2B1D">
              <w:rPr>
                <w:noProof/>
                <w:webHidden/>
              </w:rPr>
            </w:r>
            <w:r w:rsidR="008E2B1D">
              <w:rPr>
                <w:noProof/>
                <w:webHidden/>
              </w:rPr>
              <w:fldChar w:fldCharType="separate"/>
            </w:r>
            <w:r w:rsidR="00605FCF">
              <w:rPr>
                <w:noProof/>
                <w:webHidden/>
              </w:rPr>
              <w:t>21</w:t>
            </w:r>
            <w:r w:rsidR="008E2B1D">
              <w:rPr>
                <w:noProof/>
                <w:webHidden/>
              </w:rPr>
              <w:fldChar w:fldCharType="end"/>
            </w:r>
          </w:hyperlink>
        </w:p>
        <w:p w14:paraId="226DEF9A" w14:textId="22122646" w:rsidR="008E2B1D" w:rsidRDefault="00EF5E17">
          <w:pPr>
            <w:pStyle w:val="10"/>
            <w:rPr>
              <w:rFonts w:asciiTheme="minorHAnsi" w:eastAsiaTheme="minorEastAsia" w:hAnsiTheme="minorHAnsi" w:cstheme="minorBidi"/>
              <w:b w:val="0"/>
              <w:noProof/>
              <w:sz w:val="24"/>
              <w:lang w:val="ru-RU" w:eastAsia="ru-RU"/>
            </w:rPr>
          </w:pPr>
          <w:hyperlink w:anchor="_Toc39249462" w:history="1">
            <w:r w:rsidR="008E2B1D" w:rsidRPr="00080D40">
              <w:rPr>
                <w:rStyle w:val="aa"/>
                <w:rFonts w:eastAsia="SimSun"/>
                <w:noProof/>
              </w:rPr>
              <w:t xml:space="preserve">A. </w:t>
            </w:r>
            <w:r w:rsidR="008E2B1D">
              <w:rPr>
                <w:rFonts w:asciiTheme="minorHAnsi" w:eastAsiaTheme="minorEastAsia" w:hAnsiTheme="minorHAnsi" w:cstheme="minorBidi"/>
                <w:b w:val="0"/>
                <w:noProof/>
                <w:sz w:val="24"/>
                <w:lang w:val="ru-RU" w:eastAsia="ru-RU"/>
              </w:rPr>
              <w:tab/>
            </w:r>
            <w:r w:rsidR="008E2B1D" w:rsidRPr="00080D40">
              <w:rPr>
                <w:rStyle w:val="aa"/>
                <w:rFonts w:eastAsia="SimSun"/>
                <w:noProof/>
                <w:lang w:val="ru-RU"/>
              </w:rPr>
              <w:t xml:space="preserve">Контакты – </w:t>
            </w:r>
            <w:r w:rsidR="008E2B1D" w:rsidRPr="00080D40">
              <w:rPr>
                <w:rStyle w:val="aa"/>
                <w:noProof/>
              </w:rPr>
              <w:t>Communication Details</w:t>
            </w:r>
            <w:r w:rsidR="008E2B1D">
              <w:rPr>
                <w:noProof/>
                <w:webHidden/>
              </w:rPr>
              <w:tab/>
            </w:r>
            <w:r w:rsidR="008E2B1D">
              <w:rPr>
                <w:noProof/>
                <w:webHidden/>
              </w:rPr>
              <w:fldChar w:fldCharType="begin"/>
            </w:r>
            <w:r w:rsidR="008E2B1D">
              <w:rPr>
                <w:noProof/>
                <w:webHidden/>
              </w:rPr>
              <w:instrText xml:space="preserve"> PAGEREF _Toc39249462 \h </w:instrText>
            </w:r>
            <w:r w:rsidR="008E2B1D">
              <w:rPr>
                <w:noProof/>
                <w:webHidden/>
              </w:rPr>
            </w:r>
            <w:r w:rsidR="008E2B1D">
              <w:rPr>
                <w:noProof/>
                <w:webHidden/>
              </w:rPr>
              <w:fldChar w:fldCharType="separate"/>
            </w:r>
            <w:r w:rsidR="00605FCF">
              <w:rPr>
                <w:noProof/>
                <w:webHidden/>
              </w:rPr>
              <w:t>22</w:t>
            </w:r>
            <w:r w:rsidR="008E2B1D">
              <w:rPr>
                <w:noProof/>
                <w:webHidden/>
              </w:rPr>
              <w:fldChar w:fldCharType="end"/>
            </w:r>
          </w:hyperlink>
        </w:p>
        <w:p w14:paraId="3199E46E" w14:textId="2D5F3A3E" w:rsidR="006E357D" w:rsidRDefault="006E357D">
          <w:r>
            <w:rPr>
              <w:b/>
              <w:bCs/>
              <w:noProof/>
            </w:rPr>
            <w:fldChar w:fldCharType="end"/>
          </w:r>
        </w:p>
      </w:sdtContent>
    </w:sdt>
    <w:p w14:paraId="77DD27C6" w14:textId="0E288353" w:rsidR="008E666A" w:rsidRDefault="008E666A" w:rsidP="008E666A"/>
    <w:p w14:paraId="7A4BD2A2" w14:textId="77777777" w:rsidR="006A6F87" w:rsidRDefault="006A6F87">
      <w:pPr>
        <w:spacing w:line="240" w:lineRule="auto"/>
        <w:ind w:left="0"/>
        <w:rPr>
          <w:rFonts w:cs="Tahoma"/>
          <w:b/>
          <w:sz w:val="22"/>
          <w:szCs w:val="22"/>
        </w:rPr>
      </w:pPr>
      <w:r>
        <w:rPr>
          <w:rFonts w:cs="Tahoma"/>
          <w:b/>
          <w:sz w:val="22"/>
          <w:szCs w:val="22"/>
        </w:rPr>
        <w:br w:type="page"/>
      </w:r>
    </w:p>
    <w:p w14:paraId="49DC8CDC" w14:textId="77777777" w:rsidR="008E666A" w:rsidRPr="008E666A" w:rsidRDefault="00541997" w:rsidP="006A6F87">
      <w:pPr>
        <w:pStyle w:val="1"/>
      </w:pPr>
      <w:bookmarkStart w:id="10" w:name="_Toc39249438"/>
      <w:r>
        <w:rPr>
          <w:lang w:val="ru-RU"/>
        </w:rPr>
        <w:lastRenderedPageBreak/>
        <w:t xml:space="preserve">Соглашение – </w:t>
      </w:r>
      <w:r w:rsidR="008E666A" w:rsidRPr="006A6F87">
        <w:t>Agreement</w:t>
      </w:r>
      <w:bookmarkEnd w:id="10"/>
    </w:p>
    <w:p w14:paraId="2D149F14" w14:textId="1551D871" w:rsidR="00645238" w:rsidRPr="00645238" w:rsidRDefault="00645238" w:rsidP="00F44713">
      <w:pPr>
        <w:pStyle w:val="a0"/>
        <w:numPr>
          <w:ilvl w:val="1"/>
          <w:numId w:val="6"/>
        </w:numPr>
        <w:spacing w:after="160" w:line="259" w:lineRule="auto"/>
        <w:jc w:val="both"/>
        <w:rPr>
          <w:rFonts w:cs="Tahoma"/>
          <w:lang w:val="ru-RU"/>
        </w:rPr>
      </w:pPr>
      <w:r w:rsidRPr="00645238">
        <w:rPr>
          <w:rFonts w:cs="Tahoma"/>
          <w:lang w:val="ru-RU"/>
        </w:rPr>
        <w:t xml:space="preserve">Настоящее Соглашение (далее именуемое «Соглашение») заключается между Ассоциацией участников рынков </w:t>
      </w:r>
      <w:r w:rsidR="009802E2">
        <w:rPr>
          <w:rFonts w:cs="Tahoma"/>
          <w:lang w:val="ru-RU"/>
        </w:rPr>
        <w:t xml:space="preserve">энергии </w:t>
      </w:r>
      <w:r w:rsidRPr="00645238">
        <w:rPr>
          <w:rFonts w:cs="Tahoma"/>
          <w:lang w:val="ru-RU"/>
        </w:rPr>
        <w:t>«Цель номер семь» (далее «ЦНС»), зарегистрированный офис которой находится по адресу: г. Москва, ул. Энтузиастов 2-Я, д. 5 корп. 1 этаж 2, ком. 9 (РМ52), и [</w:t>
      </w:r>
      <w:proofErr w:type="spellStart"/>
      <w:r w:rsidRPr="00645238">
        <w:rPr>
          <w:rFonts w:cs="Tahoma"/>
          <w:lang w:val="ru-RU"/>
        </w:rPr>
        <w:t>Регистрант</w:t>
      </w:r>
      <w:r>
        <w:rPr>
          <w:rFonts w:cs="Tahoma"/>
          <w:lang w:val="ru-RU"/>
        </w:rPr>
        <w:t>ом</w:t>
      </w:r>
      <w:proofErr w:type="spellEnd"/>
      <w:r w:rsidRPr="00645238">
        <w:rPr>
          <w:rFonts w:cs="Tahoma"/>
          <w:lang w:val="ru-RU"/>
        </w:rPr>
        <w:t>] (далее именуемый «</w:t>
      </w:r>
      <w:proofErr w:type="spellStart"/>
      <w:r w:rsidRPr="00645238">
        <w:rPr>
          <w:rFonts w:cs="Tahoma"/>
          <w:lang w:val="ru-RU"/>
        </w:rPr>
        <w:t>Регистрант</w:t>
      </w:r>
      <w:proofErr w:type="spellEnd"/>
      <w:r w:rsidRPr="00645238">
        <w:rPr>
          <w:rFonts w:cs="Tahoma"/>
          <w:lang w:val="ru-RU"/>
        </w:rPr>
        <w:t xml:space="preserve">»), зарегистрированный офис </w:t>
      </w:r>
      <w:r>
        <w:rPr>
          <w:rFonts w:cs="Tahoma"/>
          <w:lang w:val="ru-RU"/>
        </w:rPr>
        <w:t xml:space="preserve">которого </w:t>
      </w:r>
      <w:r w:rsidRPr="00645238">
        <w:rPr>
          <w:rFonts w:cs="Tahoma"/>
          <w:lang w:val="ru-RU"/>
        </w:rPr>
        <w:t xml:space="preserve">находится по адресу: [Адрес </w:t>
      </w:r>
      <w:proofErr w:type="spellStart"/>
      <w:r w:rsidRPr="00645238">
        <w:rPr>
          <w:rFonts w:cs="Tahoma"/>
          <w:lang w:val="ru-RU"/>
        </w:rPr>
        <w:t>регистранта</w:t>
      </w:r>
      <w:proofErr w:type="spellEnd"/>
      <w:r w:rsidRPr="00645238">
        <w:rPr>
          <w:rFonts w:cs="Tahoma"/>
          <w:lang w:val="ru-RU"/>
        </w:rPr>
        <w:t>].</w:t>
      </w:r>
    </w:p>
    <w:p w14:paraId="0B277CDD" w14:textId="77777777" w:rsidR="00645238" w:rsidRDefault="00645238" w:rsidP="00F44713">
      <w:pPr>
        <w:pStyle w:val="a0"/>
        <w:spacing w:after="160" w:line="259" w:lineRule="auto"/>
        <w:ind w:left="792"/>
        <w:jc w:val="both"/>
        <w:rPr>
          <w:rFonts w:cs="Tahoma"/>
          <w:lang w:val="ru-RU"/>
        </w:rPr>
      </w:pPr>
    </w:p>
    <w:p w14:paraId="04EDDF6A" w14:textId="77777777" w:rsidR="008E666A" w:rsidRPr="00BF1D17" w:rsidRDefault="008E666A" w:rsidP="00F44713">
      <w:pPr>
        <w:pStyle w:val="a0"/>
        <w:spacing w:after="160" w:line="259" w:lineRule="auto"/>
        <w:ind w:left="792"/>
        <w:jc w:val="both"/>
        <w:rPr>
          <w:rFonts w:cs="Tahoma"/>
        </w:rPr>
      </w:pPr>
      <w:r w:rsidRPr="00120F07">
        <w:rPr>
          <w:rFonts w:cs="Tahoma"/>
        </w:rPr>
        <w:t xml:space="preserve">This Agreement (hereinafter called “the Agreement”) is made between </w:t>
      </w:r>
      <w:r w:rsidR="00541997" w:rsidRPr="00120F07">
        <w:rPr>
          <w:rFonts w:cs="Tahoma"/>
          <w:lang w:val="en-US"/>
        </w:rPr>
        <w:t>The Association of Energy Markets Participants “Goal Number Seven”</w:t>
      </w:r>
      <w:r w:rsidR="0066297C" w:rsidRPr="00120F07">
        <w:rPr>
          <w:rFonts w:cs="Tahoma"/>
        </w:rPr>
        <w:t xml:space="preserve"> </w:t>
      </w:r>
      <w:r w:rsidRPr="00120F07">
        <w:rPr>
          <w:rFonts w:cs="Tahoma"/>
        </w:rPr>
        <w:t>(hereinafter called “</w:t>
      </w:r>
      <w:r w:rsidR="00541997" w:rsidRPr="00120F07">
        <w:rPr>
          <w:rFonts w:cs="Tahoma"/>
          <w:lang w:val="en-US"/>
        </w:rPr>
        <w:t>GNS</w:t>
      </w:r>
      <w:r w:rsidRPr="00120F07">
        <w:rPr>
          <w:rFonts w:cs="Tahoma"/>
        </w:rPr>
        <w:t xml:space="preserve">”), whose registered office is at: </w:t>
      </w:r>
      <w:r w:rsidR="00541997" w:rsidRPr="00120F07">
        <w:rPr>
          <w:rFonts w:cs="Tahoma"/>
        </w:rPr>
        <w:t xml:space="preserve">5, </w:t>
      </w:r>
      <w:r w:rsidR="00541997" w:rsidRPr="00120F07">
        <w:rPr>
          <w:rFonts w:cs="Tahoma"/>
          <w:lang w:val="en-US"/>
        </w:rPr>
        <w:t xml:space="preserve">building 1, </w:t>
      </w:r>
      <w:r w:rsidR="00541997" w:rsidRPr="00120F07">
        <w:rPr>
          <w:rFonts w:cs="Tahoma"/>
        </w:rPr>
        <w:t xml:space="preserve">office 9 (RM52), </w:t>
      </w:r>
      <w:proofErr w:type="spellStart"/>
      <w:r w:rsidR="00541997" w:rsidRPr="00120F07">
        <w:rPr>
          <w:rFonts w:cs="Tahoma"/>
        </w:rPr>
        <w:t>Entuziastov</w:t>
      </w:r>
      <w:proofErr w:type="spellEnd"/>
      <w:r w:rsidR="00541997" w:rsidRPr="00120F07">
        <w:rPr>
          <w:rFonts w:cs="Tahoma"/>
        </w:rPr>
        <w:t xml:space="preserve"> 2d Street, Moscow, 111024 Russian Federation </w:t>
      </w:r>
      <w:r w:rsidRPr="00120F07">
        <w:rPr>
          <w:rFonts w:cs="Tahoma"/>
        </w:rPr>
        <w:t xml:space="preserve">and </w:t>
      </w:r>
      <w:r w:rsidR="00541997" w:rsidRPr="00120F07">
        <w:rPr>
          <w:rFonts w:cs="Tahoma"/>
          <w:lang w:val="en-US"/>
        </w:rPr>
        <w:t>[Registrant]</w:t>
      </w:r>
      <w:r w:rsidRPr="00120F07">
        <w:rPr>
          <w:rFonts w:cs="Tahoma"/>
        </w:rPr>
        <w:t xml:space="preserve"> (hereinafter called “the Registrant”) whose registered office is at: </w:t>
      </w:r>
      <w:r w:rsidR="00541997" w:rsidRPr="00120F07">
        <w:rPr>
          <w:rFonts w:cs="Tahoma"/>
        </w:rPr>
        <w:t>[Address of Registrant]</w:t>
      </w:r>
      <w:r w:rsidRPr="00120F07">
        <w:rPr>
          <w:rFonts w:cs="Tahoma"/>
        </w:rPr>
        <w:t>.</w:t>
      </w:r>
    </w:p>
    <w:p w14:paraId="34A090AB" w14:textId="77777777" w:rsidR="008E666A" w:rsidRPr="008E666A" w:rsidRDefault="008E666A" w:rsidP="008E666A">
      <w:pPr>
        <w:pStyle w:val="a0"/>
        <w:spacing w:after="160" w:line="259" w:lineRule="auto"/>
        <w:ind w:left="792"/>
        <w:rPr>
          <w:rFonts w:cs="Tahoma"/>
        </w:rPr>
      </w:pPr>
      <w:r w:rsidRPr="008E666A">
        <w:rPr>
          <w:rFonts w:cs="Tahoma"/>
        </w:rPr>
        <w:t xml:space="preserve"> </w:t>
      </w:r>
    </w:p>
    <w:p w14:paraId="0EDABB94" w14:textId="77777777" w:rsidR="008E666A" w:rsidRPr="006A6F87" w:rsidRDefault="00645238" w:rsidP="006A6F87">
      <w:pPr>
        <w:pStyle w:val="1"/>
      </w:pPr>
      <w:bookmarkStart w:id="11" w:name="_Toc39249439"/>
      <w:r>
        <w:rPr>
          <w:lang w:val="ru-RU"/>
        </w:rPr>
        <w:t xml:space="preserve">Предмет договора – </w:t>
      </w:r>
      <w:r w:rsidR="008E666A" w:rsidRPr="006A6F87">
        <w:t>Scope</w:t>
      </w:r>
      <w:bookmarkEnd w:id="11"/>
    </w:p>
    <w:p w14:paraId="785ACCDE" w14:textId="77777777" w:rsidR="00D56B38" w:rsidRPr="00D56B38" w:rsidRDefault="00D56B38" w:rsidP="00F44713">
      <w:pPr>
        <w:pStyle w:val="a0"/>
        <w:numPr>
          <w:ilvl w:val="1"/>
          <w:numId w:val="6"/>
        </w:numPr>
        <w:spacing w:after="160" w:line="259" w:lineRule="auto"/>
        <w:jc w:val="both"/>
        <w:rPr>
          <w:rFonts w:cs="Tahoma"/>
          <w:lang w:val="ru-RU"/>
        </w:rPr>
      </w:pPr>
      <w:r w:rsidRPr="00D56B38">
        <w:rPr>
          <w:rFonts w:cs="Tahoma"/>
          <w:lang w:val="ru-RU"/>
        </w:rPr>
        <w:t xml:space="preserve">Сборник </w:t>
      </w:r>
      <w:r w:rsidR="005B5495">
        <w:rPr>
          <w:rFonts w:cs="Tahoma"/>
          <w:lang w:val="ru-RU"/>
        </w:rPr>
        <w:t>С</w:t>
      </w:r>
      <w:r w:rsidRPr="00D56B38">
        <w:rPr>
          <w:rFonts w:cs="Tahoma"/>
          <w:lang w:val="ru-RU"/>
        </w:rPr>
        <w:t xml:space="preserve">тандартов </w:t>
      </w:r>
      <w:r w:rsidRPr="00D56B38">
        <w:rPr>
          <w:rFonts w:cs="Tahoma"/>
        </w:rPr>
        <w:t>I</w:t>
      </w:r>
      <w:r w:rsidRPr="00D56B38">
        <w:rPr>
          <w:rFonts w:cs="Tahoma"/>
          <w:lang w:val="ru-RU"/>
        </w:rPr>
        <w:t>-</w:t>
      </w:r>
      <w:r w:rsidRPr="00D56B38">
        <w:rPr>
          <w:rFonts w:cs="Tahoma"/>
        </w:rPr>
        <w:t>REC</w:t>
      </w:r>
      <w:r w:rsidRPr="00D56B38">
        <w:rPr>
          <w:rFonts w:cs="Tahoma"/>
          <w:lang w:val="ru-RU"/>
        </w:rPr>
        <w:t xml:space="preserve"> и его </w:t>
      </w:r>
      <w:r w:rsidR="005B5495">
        <w:rPr>
          <w:rFonts w:cs="Tahoma"/>
          <w:lang w:val="ru-RU"/>
        </w:rPr>
        <w:t>В</w:t>
      </w:r>
      <w:r w:rsidRPr="00D56B38">
        <w:rPr>
          <w:rFonts w:cs="Tahoma"/>
          <w:lang w:val="ru-RU"/>
        </w:rPr>
        <w:t xml:space="preserve">спомогательные </w:t>
      </w:r>
      <w:r w:rsidR="005B5495">
        <w:rPr>
          <w:rFonts w:cs="Tahoma"/>
          <w:lang w:val="ru-RU"/>
        </w:rPr>
        <w:t>Д</w:t>
      </w:r>
      <w:r w:rsidRPr="00D56B38">
        <w:rPr>
          <w:rFonts w:cs="Tahoma"/>
          <w:lang w:val="ru-RU"/>
        </w:rPr>
        <w:t xml:space="preserve">окументы включены в настоящее Соглашение и </w:t>
      </w:r>
      <w:r w:rsidR="0054506B">
        <w:rPr>
          <w:rFonts w:cs="Tahoma"/>
          <w:lang w:val="ru-RU"/>
        </w:rPr>
        <w:t>являются</w:t>
      </w:r>
      <w:r w:rsidRPr="00D56B38">
        <w:rPr>
          <w:rFonts w:cs="Tahoma"/>
          <w:lang w:val="ru-RU"/>
        </w:rPr>
        <w:t xml:space="preserve"> его часть</w:t>
      </w:r>
      <w:r w:rsidR="0054506B">
        <w:rPr>
          <w:rFonts w:cs="Tahoma"/>
          <w:lang w:val="ru-RU"/>
        </w:rPr>
        <w:t>ю</w:t>
      </w:r>
      <w:r w:rsidRPr="00D56B38">
        <w:rPr>
          <w:rFonts w:cs="Tahoma"/>
          <w:lang w:val="ru-RU"/>
        </w:rPr>
        <w:t>.</w:t>
      </w:r>
    </w:p>
    <w:p w14:paraId="4E725204" w14:textId="77777777" w:rsidR="00D56B38" w:rsidRPr="00D56B38" w:rsidRDefault="00D56B38" w:rsidP="00F44713">
      <w:pPr>
        <w:pStyle w:val="a0"/>
        <w:spacing w:after="160" w:line="259" w:lineRule="auto"/>
        <w:ind w:left="792"/>
        <w:jc w:val="both"/>
        <w:rPr>
          <w:rFonts w:cs="Tahoma"/>
          <w:lang w:val="ru-RU"/>
        </w:rPr>
      </w:pPr>
    </w:p>
    <w:p w14:paraId="12C1368D" w14:textId="77777777" w:rsidR="008E666A" w:rsidRDefault="008E666A" w:rsidP="00F44713">
      <w:pPr>
        <w:pStyle w:val="a0"/>
        <w:spacing w:after="160" w:line="259" w:lineRule="auto"/>
        <w:ind w:left="792"/>
        <w:jc w:val="both"/>
        <w:rPr>
          <w:rFonts w:cs="Tahoma"/>
        </w:rPr>
      </w:pPr>
      <w:r w:rsidRPr="008E666A">
        <w:rPr>
          <w:rFonts w:cs="Tahoma"/>
        </w:rPr>
        <w:t>The I-REC Code and its Subsidiary Documents are incorporated into and form part of this Agreement.</w:t>
      </w:r>
    </w:p>
    <w:p w14:paraId="1956838F" w14:textId="77777777" w:rsidR="006A6F87" w:rsidRPr="008E666A" w:rsidRDefault="006A6F87" w:rsidP="00F44713">
      <w:pPr>
        <w:pStyle w:val="a0"/>
        <w:spacing w:after="160" w:line="259" w:lineRule="auto"/>
        <w:ind w:left="792"/>
        <w:jc w:val="both"/>
        <w:rPr>
          <w:rFonts w:cs="Tahoma"/>
        </w:rPr>
      </w:pPr>
    </w:p>
    <w:p w14:paraId="2701D19A" w14:textId="29AEAC23" w:rsidR="00410954" w:rsidRPr="00410954" w:rsidRDefault="00410954" w:rsidP="00F44713">
      <w:pPr>
        <w:pStyle w:val="a0"/>
        <w:numPr>
          <w:ilvl w:val="1"/>
          <w:numId w:val="6"/>
        </w:numPr>
        <w:spacing w:after="160" w:line="259" w:lineRule="auto"/>
        <w:jc w:val="both"/>
        <w:rPr>
          <w:rFonts w:cs="Tahoma"/>
          <w:lang w:val="ru-RU"/>
        </w:rPr>
      </w:pPr>
      <w:r w:rsidRPr="00410954">
        <w:rPr>
          <w:rFonts w:cs="Tahoma"/>
          <w:lang w:val="ru-RU"/>
        </w:rPr>
        <w:t xml:space="preserve">Настоящее Соглашение и все последующие поправки (включая, помимо прочего, поправки к Сборнику Стандартов </w:t>
      </w:r>
      <w:r w:rsidRPr="00410954">
        <w:rPr>
          <w:rFonts w:cs="Tahoma"/>
        </w:rPr>
        <w:t>I</w:t>
      </w:r>
      <w:r w:rsidRPr="00410954">
        <w:rPr>
          <w:rFonts w:cs="Tahoma"/>
          <w:lang w:val="ru-RU"/>
        </w:rPr>
        <w:t>-</w:t>
      </w:r>
      <w:r w:rsidRPr="00410954">
        <w:rPr>
          <w:rFonts w:cs="Tahoma"/>
        </w:rPr>
        <w:t>REC</w:t>
      </w:r>
      <w:r w:rsidRPr="00410954">
        <w:rPr>
          <w:rFonts w:cs="Tahoma"/>
          <w:lang w:val="ru-RU"/>
        </w:rPr>
        <w:t xml:space="preserve"> и / или Вспомогательным Документам) составляют условия предоставления Услуг по Выпуску </w:t>
      </w:r>
      <w:r w:rsidRPr="00410954">
        <w:rPr>
          <w:rFonts w:cs="Tahoma"/>
        </w:rPr>
        <w:t>I</w:t>
      </w:r>
      <w:r w:rsidRPr="00410954">
        <w:rPr>
          <w:rFonts w:cs="Tahoma"/>
          <w:lang w:val="ru-RU"/>
        </w:rPr>
        <w:t>-</w:t>
      </w:r>
      <w:r w:rsidRPr="00410954">
        <w:rPr>
          <w:rFonts w:cs="Tahoma"/>
        </w:rPr>
        <w:t>REC</w:t>
      </w:r>
      <w:r w:rsidRPr="00410954">
        <w:rPr>
          <w:rFonts w:cs="Tahoma"/>
          <w:lang w:val="ru-RU"/>
        </w:rPr>
        <w:t xml:space="preserve"> (Международного сертификата возобновляемой энергии).</w:t>
      </w:r>
    </w:p>
    <w:p w14:paraId="0BD2D3D2" w14:textId="77777777" w:rsidR="00410954" w:rsidRPr="00410954" w:rsidRDefault="00410954" w:rsidP="00F44713">
      <w:pPr>
        <w:pStyle w:val="a0"/>
        <w:spacing w:after="160" w:line="259" w:lineRule="auto"/>
        <w:ind w:left="792"/>
        <w:jc w:val="both"/>
        <w:rPr>
          <w:rFonts w:cs="Tahoma"/>
          <w:lang w:val="ru-RU"/>
        </w:rPr>
      </w:pPr>
    </w:p>
    <w:p w14:paraId="3214CEB8" w14:textId="223AEAB6" w:rsidR="008E666A" w:rsidRDefault="008E666A" w:rsidP="00F44713">
      <w:pPr>
        <w:pStyle w:val="a0"/>
        <w:spacing w:after="160" w:line="259" w:lineRule="auto"/>
        <w:ind w:left="792"/>
        <w:jc w:val="both"/>
        <w:rPr>
          <w:rFonts w:cs="Tahoma"/>
        </w:rPr>
      </w:pPr>
      <w:r w:rsidRPr="008E666A">
        <w:rPr>
          <w:rFonts w:cs="Tahoma"/>
        </w:rPr>
        <w:t>This Agreement and all subsequent amendments (including, without limitation, amendments to the I-REC Code and/or Subsidiary Documents) constitutes the terms and conditions for the provision of Issuing Services for I-REC (International Renewable Energy Cert</w:t>
      </w:r>
      <w:r w:rsidR="00BF1D17">
        <w:rPr>
          <w:rFonts w:cs="Tahoma"/>
        </w:rPr>
        <w:t>ificate) between</w:t>
      </w:r>
      <w:r w:rsidR="00901FE9">
        <w:rPr>
          <w:rFonts w:cs="Tahoma"/>
        </w:rPr>
        <w:t xml:space="preserve"> the parties</w:t>
      </w:r>
      <w:r w:rsidR="0066297C">
        <w:rPr>
          <w:rFonts w:cs="Tahoma"/>
        </w:rPr>
        <w:t>.</w:t>
      </w:r>
    </w:p>
    <w:p w14:paraId="634B41DB" w14:textId="77777777" w:rsidR="006A6F87" w:rsidRPr="008E666A" w:rsidRDefault="006A6F87" w:rsidP="00F44713">
      <w:pPr>
        <w:pStyle w:val="a0"/>
        <w:spacing w:after="160" w:line="259" w:lineRule="auto"/>
        <w:ind w:left="792"/>
        <w:jc w:val="both"/>
        <w:rPr>
          <w:rFonts w:cs="Tahoma"/>
        </w:rPr>
      </w:pPr>
    </w:p>
    <w:p w14:paraId="592A66AB" w14:textId="0D684448" w:rsidR="00C667DE" w:rsidRPr="00D110E3" w:rsidRDefault="00C667DE" w:rsidP="00F44713">
      <w:pPr>
        <w:pStyle w:val="a0"/>
        <w:numPr>
          <w:ilvl w:val="1"/>
          <w:numId w:val="6"/>
        </w:numPr>
        <w:spacing w:after="160" w:line="259" w:lineRule="auto"/>
        <w:jc w:val="both"/>
        <w:rPr>
          <w:rFonts w:cs="Tahoma"/>
          <w:lang w:val="ru-RU"/>
        </w:rPr>
      </w:pPr>
      <w:r w:rsidRPr="00D110E3">
        <w:rPr>
          <w:rFonts w:cs="Tahoma"/>
          <w:lang w:val="ru-RU"/>
        </w:rPr>
        <w:t xml:space="preserve">Настоящее Соглашение представляет собой полное соглашение между сторонами в отношении предоставления Услуг по Выпуску </w:t>
      </w:r>
      <w:r w:rsidRPr="00C667DE">
        <w:rPr>
          <w:rFonts w:cs="Tahoma"/>
        </w:rPr>
        <w:t>I</w:t>
      </w:r>
      <w:r w:rsidRPr="00D110E3">
        <w:rPr>
          <w:rFonts w:cs="Tahoma"/>
          <w:lang w:val="ru-RU"/>
        </w:rPr>
        <w:t>-</w:t>
      </w:r>
      <w:r w:rsidRPr="00C667DE">
        <w:rPr>
          <w:rFonts w:cs="Tahoma"/>
        </w:rPr>
        <w:t>REC</w:t>
      </w:r>
      <w:r w:rsidRPr="00D110E3">
        <w:rPr>
          <w:rFonts w:cs="Tahoma"/>
          <w:lang w:val="ru-RU"/>
        </w:rPr>
        <w:t xml:space="preserve">. Подача </w:t>
      </w:r>
      <w:proofErr w:type="spellStart"/>
      <w:r w:rsidRPr="00D110E3">
        <w:rPr>
          <w:rFonts w:cs="Tahoma"/>
          <w:lang w:val="ru-RU"/>
        </w:rPr>
        <w:t>Регистрантом</w:t>
      </w:r>
      <w:proofErr w:type="spellEnd"/>
      <w:r w:rsidRPr="00D110E3">
        <w:rPr>
          <w:rFonts w:cs="Tahoma"/>
          <w:lang w:val="ru-RU"/>
        </w:rPr>
        <w:t xml:space="preserve"> документов на регистрацию </w:t>
      </w:r>
      <w:r w:rsidR="00C92562">
        <w:rPr>
          <w:rFonts w:cs="Tahoma"/>
          <w:lang w:val="ru-RU"/>
        </w:rPr>
        <w:t>Генерирующего объекта</w:t>
      </w:r>
      <w:r w:rsidRPr="00D110E3">
        <w:rPr>
          <w:rFonts w:cs="Tahoma"/>
          <w:lang w:val="ru-RU"/>
        </w:rPr>
        <w:t xml:space="preserve"> или Группы </w:t>
      </w:r>
      <w:r w:rsidR="00C92562">
        <w:rPr>
          <w:rFonts w:cs="Tahoma"/>
          <w:lang w:val="ru-RU"/>
        </w:rPr>
        <w:t>Генерирующих объектов</w:t>
      </w:r>
      <w:r w:rsidRPr="00D110E3">
        <w:rPr>
          <w:rFonts w:cs="Tahoma"/>
          <w:lang w:val="ru-RU"/>
        </w:rPr>
        <w:t xml:space="preserve"> должно представлять собой соглашение о том, что условия настоящего Соглашения </w:t>
      </w:r>
      <w:r w:rsidR="00D110E3">
        <w:rPr>
          <w:rFonts w:cs="Tahoma"/>
          <w:lang w:val="ru-RU"/>
        </w:rPr>
        <w:t>относятся к</w:t>
      </w:r>
      <w:r w:rsidRPr="00D110E3">
        <w:rPr>
          <w:rFonts w:cs="Tahoma"/>
          <w:lang w:val="ru-RU"/>
        </w:rPr>
        <w:t xml:space="preserve"> соответствующе</w:t>
      </w:r>
      <w:r w:rsidR="00D110E3">
        <w:rPr>
          <w:rFonts w:cs="Tahoma"/>
          <w:lang w:val="ru-RU"/>
        </w:rPr>
        <w:t>му</w:t>
      </w:r>
      <w:r w:rsidRPr="00D110E3">
        <w:rPr>
          <w:rFonts w:cs="Tahoma"/>
          <w:lang w:val="ru-RU"/>
        </w:rPr>
        <w:t xml:space="preserve"> </w:t>
      </w:r>
      <w:r w:rsidR="00C92562">
        <w:rPr>
          <w:rFonts w:cs="Tahoma"/>
          <w:lang w:val="ru-RU"/>
        </w:rPr>
        <w:t>Генерирующему объекту</w:t>
      </w:r>
      <w:r w:rsidRPr="00D110E3">
        <w:rPr>
          <w:rFonts w:cs="Tahoma"/>
          <w:lang w:val="ru-RU"/>
        </w:rPr>
        <w:t xml:space="preserve"> или Групп</w:t>
      </w:r>
      <w:r w:rsidR="00D110E3">
        <w:rPr>
          <w:rFonts w:cs="Tahoma"/>
          <w:lang w:val="ru-RU"/>
        </w:rPr>
        <w:t>е</w:t>
      </w:r>
      <w:r w:rsidRPr="00D110E3">
        <w:rPr>
          <w:rFonts w:cs="Tahoma"/>
          <w:lang w:val="ru-RU"/>
        </w:rPr>
        <w:t xml:space="preserve"> </w:t>
      </w:r>
      <w:r w:rsidR="00C92562">
        <w:rPr>
          <w:rFonts w:cs="Tahoma"/>
          <w:lang w:val="ru-RU"/>
        </w:rPr>
        <w:t>Генерирующих объектов</w:t>
      </w:r>
      <w:r w:rsidRPr="00D110E3">
        <w:rPr>
          <w:rFonts w:cs="Tahoma"/>
          <w:lang w:val="ru-RU"/>
        </w:rPr>
        <w:t>.</w:t>
      </w:r>
    </w:p>
    <w:p w14:paraId="4AB18E7B" w14:textId="77777777" w:rsidR="00C667DE" w:rsidRPr="00D110E3" w:rsidRDefault="00C667DE" w:rsidP="00F44713">
      <w:pPr>
        <w:pStyle w:val="a0"/>
        <w:spacing w:after="160" w:line="259" w:lineRule="auto"/>
        <w:ind w:left="792"/>
        <w:jc w:val="both"/>
        <w:rPr>
          <w:rFonts w:cs="Tahoma"/>
          <w:lang w:val="ru-RU"/>
        </w:rPr>
      </w:pPr>
    </w:p>
    <w:p w14:paraId="18B3CECA" w14:textId="2F6529D9" w:rsidR="008E666A" w:rsidRDefault="008E666A" w:rsidP="00F44713">
      <w:pPr>
        <w:pStyle w:val="a0"/>
        <w:spacing w:after="160" w:line="259" w:lineRule="auto"/>
        <w:ind w:left="792"/>
        <w:jc w:val="both"/>
        <w:rPr>
          <w:rFonts w:cs="Tahoma"/>
        </w:rPr>
      </w:pPr>
      <w:r w:rsidRPr="008E666A">
        <w:rPr>
          <w:rFonts w:cs="Tahoma"/>
        </w:rPr>
        <w:t xml:space="preserve">This Agreement represents the whole agreement between the parties in respect of Issuing Services for I-REC. The submission of a Production Device </w:t>
      </w:r>
      <w:r w:rsidR="00CB4C0D">
        <w:rPr>
          <w:rFonts w:cs="Tahoma"/>
        </w:rPr>
        <w:t xml:space="preserve">or Production Group </w:t>
      </w:r>
      <w:r w:rsidRPr="008E666A">
        <w:rPr>
          <w:rFonts w:cs="Tahoma"/>
        </w:rPr>
        <w:t xml:space="preserve">registration by the Registrant with regard a Production Device </w:t>
      </w:r>
      <w:r w:rsidR="00CB4C0D">
        <w:rPr>
          <w:rFonts w:cs="Tahoma"/>
        </w:rPr>
        <w:t xml:space="preserve">or Production Group </w:t>
      </w:r>
      <w:r w:rsidRPr="008E666A">
        <w:rPr>
          <w:rFonts w:cs="Tahoma"/>
        </w:rPr>
        <w:t xml:space="preserve">shall constitute agreement that the terms of this Agreement shall encompass such Production </w:t>
      </w:r>
      <w:r w:rsidR="00CB4C0D">
        <w:rPr>
          <w:rFonts w:cs="Tahoma"/>
        </w:rPr>
        <w:t>Device or Production Group</w:t>
      </w:r>
      <w:r w:rsidRPr="008E666A">
        <w:rPr>
          <w:rFonts w:cs="Tahoma"/>
        </w:rPr>
        <w:t>.</w:t>
      </w:r>
    </w:p>
    <w:p w14:paraId="4510E783" w14:textId="77777777" w:rsidR="006A6F87" w:rsidRPr="008E666A" w:rsidRDefault="006A6F87" w:rsidP="00F44713">
      <w:pPr>
        <w:pStyle w:val="a0"/>
        <w:spacing w:after="160" w:line="259" w:lineRule="auto"/>
        <w:ind w:left="792"/>
        <w:jc w:val="both"/>
        <w:rPr>
          <w:rFonts w:cs="Tahoma"/>
        </w:rPr>
      </w:pPr>
    </w:p>
    <w:p w14:paraId="348E550C" w14:textId="77777777" w:rsidR="00E737E7" w:rsidRPr="00683039" w:rsidRDefault="00E737E7" w:rsidP="00F44713">
      <w:pPr>
        <w:pStyle w:val="a0"/>
        <w:numPr>
          <w:ilvl w:val="1"/>
          <w:numId w:val="6"/>
        </w:numPr>
        <w:spacing w:after="160" w:line="259" w:lineRule="auto"/>
        <w:jc w:val="both"/>
        <w:rPr>
          <w:rFonts w:cs="Tahoma"/>
          <w:lang w:val="ru-RU"/>
        </w:rPr>
      </w:pPr>
      <w:r w:rsidRPr="00683039">
        <w:rPr>
          <w:rFonts w:cs="Tahoma"/>
          <w:lang w:val="ru-RU"/>
        </w:rPr>
        <w:t xml:space="preserve">ЦНС назначена в соответствии со Сборником Стандартов </w:t>
      </w:r>
      <w:r w:rsidRPr="00E737E7">
        <w:rPr>
          <w:rFonts w:cs="Tahoma"/>
          <w:lang w:val="en-US"/>
        </w:rPr>
        <w:t>I</w:t>
      </w:r>
      <w:r w:rsidRPr="00683039">
        <w:rPr>
          <w:rFonts w:cs="Tahoma"/>
          <w:lang w:val="ru-RU"/>
        </w:rPr>
        <w:t>-</w:t>
      </w:r>
      <w:r w:rsidRPr="00E737E7">
        <w:rPr>
          <w:rFonts w:cs="Tahoma"/>
          <w:lang w:val="en-US"/>
        </w:rPr>
        <w:t>REC</w:t>
      </w:r>
      <w:r w:rsidRPr="00683039">
        <w:rPr>
          <w:rFonts w:cs="Tahoma"/>
          <w:lang w:val="ru-RU"/>
        </w:rPr>
        <w:t xml:space="preserve"> для предоставления Услуг по Выпуску </w:t>
      </w:r>
      <w:r w:rsidRPr="00E737E7">
        <w:rPr>
          <w:rFonts w:cs="Tahoma"/>
          <w:lang w:val="en-US"/>
        </w:rPr>
        <w:t>I</w:t>
      </w:r>
      <w:r w:rsidRPr="00683039">
        <w:rPr>
          <w:rFonts w:cs="Tahoma"/>
          <w:lang w:val="ru-RU"/>
        </w:rPr>
        <w:t>-</w:t>
      </w:r>
      <w:r w:rsidRPr="00E737E7">
        <w:rPr>
          <w:rFonts w:cs="Tahoma"/>
          <w:lang w:val="en-US"/>
        </w:rPr>
        <w:t>REC</w:t>
      </w:r>
      <w:r w:rsidRPr="00683039">
        <w:rPr>
          <w:rFonts w:cs="Tahoma"/>
          <w:lang w:val="ru-RU"/>
        </w:rPr>
        <w:t xml:space="preserve"> в России и выступает для этой цели в качестве агента </w:t>
      </w:r>
      <w:r w:rsidRPr="00E737E7">
        <w:rPr>
          <w:rFonts w:cs="Tahoma"/>
          <w:lang w:val="en-US"/>
        </w:rPr>
        <w:t>I</w:t>
      </w:r>
      <w:r w:rsidRPr="00683039">
        <w:rPr>
          <w:rFonts w:cs="Tahoma"/>
          <w:lang w:val="ru-RU"/>
        </w:rPr>
        <w:t>-</w:t>
      </w:r>
      <w:r w:rsidRPr="00E737E7">
        <w:rPr>
          <w:rFonts w:cs="Tahoma"/>
          <w:lang w:val="en-US"/>
        </w:rPr>
        <w:t>REC</w:t>
      </w:r>
      <w:r w:rsidRPr="00683039">
        <w:rPr>
          <w:rFonts w:cs="Tahoma"/>
          <w:lang w:val="ru-RU"/>
        </w:rPr>
        <w:t xml:space="preserve"> </w:t>
      </w:r>
      <w:r w:rsidRPr="00E737E7">
        <w:rPr>
          <w:rFonts w:cs="Tahoma"/>
          <w:lang w:val="en-US"/>
        </w:rPr>
        <w:t>Services</w:t>
      </w:r>
      <w:r w:rsidRPr="00683039">
        <w:rPr>
          <w:rFonts w:cs="Tahoma"/>
          <w:lang w:val="ru-RU"/>
        </w:rPr>
        <w:t xml:space="preserve"> </w:t>
      </w:r>
      <w:r w:rsidRPr="00E737E7">
        <w:rPr>
          <w:rFonts w:cs="Tahoma"/>
          <w:lang w:val="en-US"/>
        </w:rPr>
        <w:t>BV</w:t>
      </w:r>
      <w:r w:rsidRPr="00683039">
        <w:rPr>
          <w:rFonts w:cs="Tahoma"/>
          <w:lang w:val="ru-RU"/>
        </w:rPr>
        <w:t>.</w:t>
      </w:r>
    </w:p>
    <w:p w14:paraId="536179A3" w14:textId="77777777" w:rsidR="00E737E7" w:rsidRPr="00683039" w:rsidRDefault="00E737E7" w:rsidP="00F44713">
      <w:pPr>
        <w:pStyle w:val="a0"/>
        <w:spacing w:after="160" w:line="259" w:lineRule="auto"/>
        <w:ind w:left="792"/>
        <w:jc w:val="both"/>
        <w:rPr>
          <w:rFonts w:cs="Tahoma"/>
          <w:highlight w:val="yellow"/>
          <w:lang w:val="ru-RU"/>
        </w:rPr>
      </w:pPr>
    </w:p>
    <w:p w14:paraId="5D84389B" w14:textId="77777777" w:rsidR="008E666A" w:rsidRPr="008E666A" w:rsidRDefault="00E737E7" w:rsidP="00F44713">
      <w:pPr>
        <w:pStyle w:val="a0"/>
        <w:spacing w:after="160" w:line="259" w:lineRule="auto"/>
        <w:ind w:left="792"/>
        <w:jc w:val="both"/>
        <w:rPr>
          <w:rFonts w:cs="Tahoma"/>
        </w:rPr>
      </w:pPr>
      <w:r w:rsidRPr="003B5A04">
        <w:rPr>
          <w:rFonts w:cs="Tahoma"/>
          <w:lang w:val="en-US"/>
        </w:rPr>
        <w:t>GNS</w:t>
      </w:r>
      <w:r w:rsidR="008E666A" w:rsidRPr="003B5A04">
        <w:rPr>
          <w:rFonts w:cs="Tahoma"/>
        </w:rPr>
        <w:t xml:space="preserve"> has been appointed under the I-REC Code to provide Issuing services in </w:t>
      </w:r>
      <w:r w:rsidRPr="003B5A04">
        <w:rPr>
          <w:rFonts w:cs="Tahoma"/>
        </w:rPr>
        <w:t>Russia</w:t>
      </w:r>
      <w:r w:rsidR="008E666A" w:rsidRPr="008E666A">
        <w:rPr>
          <w:rFonts w:cs="Tahoma"/>
        </w:rPr>
        <w:t xml:space="preserve"> and acts as the agent of I-REC Services BV for that purpose.</w:t>
      </w:r>
    </w:p>
    <w:p w14:paraId="347C7CB5" w14:textId="6EFA17AE" w:rsidR="008E666A" w:rsidRDefault="008E666A" w:rsidP="008E666A">
      <w:pPr>
        <w:pStyle w:val="a0"/>
        <w:ind w:left="792"/>
        <w:rPr>
          <w:rFonts w:cs="Tahoma"/>
        </w:rPr>
      </w:pPr>
    </w:p>
    <w:p w14:paraId="0B6B511F" w14:textId="77777777" w:rsidR="00F44713" w:rsidRPr="008E666A" w:rsidRDefault="00F44713" w:rsidP="008E666A">
      <w:pPr>
        <w:pStyle w:val="a0"/>
        <w:ind w:left="792"/>
        <w:rPr>
          <w:rFonts w:cs="Tahoma"/>
        </w:rPr>
      </w:pPr>
    </w:p>
    <w:p w14:paraId="26C902E6" w14:textId="77777777" w:rsidR="008E666A" w:rsidRPr="006A6F87" w:rsidRDefault="00541997" w:rsidP="006A6F87">
      <w:pPr>
        <w:pStyle w:val="1"/>
      </w:pPr>
      <w:bookmarkStart w:id="12" w:name="_Toc39249440"/>
      <w:r>
        <w:rPr>
          <w:lang w:val="ru-RU"/>
        </w:rPr>
        <w:lastRenderedPageBreak/>
        <w:t xml:space="preserve">Определения – </w:t>
      </w:r>
      <w:r w:rsidR="008E666A" w:rsidRPr="006A6F87">
        <w:t>Definitions</w:t>
      </w:r>
      <w:bookmarkEnd w:id="12"/>
    </w:p>
    <w:p w14:paraId="0880EE8D" w14:textId="77777777" w:rsidR="00D56B38" w:rsidRPr="00D56B38" w:rsidRDefault="00D56B38" w:rsidP="008F4441">
      <w:pPr>
        <w:pStyle w:val="a0"/>
        <w:numPr>
          <w:ilvl w:val="1"/>
          <w:numId w:val="6"/>
        </w:numPr>
        <w:spacing w:after="160" w:line="259" w:lineRule="auto"/>
        <w:jc w:val="both"/>
        <w:rPr>
          <w:rFonts w:cs="Tahoma"/>
          <w:lang w:val="ru-RU"/>
        </w:rPr>
      </w:pPr>
      <w:r w:rsidRPr="00D56B38">
        <w:rPr>
          <w:rFonts w:cs="Tahoma"/>
          <w:lang w:val="ru-RU"/>
        </w:rPr>
        <w:t xml:space="preserve">За исключением явно указанных определений, термины в настоящем Соглашении, которые обозначены заглавными буквами, имеют значения, присвоенные им </w:t>
      </w:r>
      <w:r w:rsidR="00C667DE">
        <w:rPr>
          <w:rFonts w:cs="Tahoma"/>
          <w:lang w:val="ru-RU"/>
        </w:rPr>
        <w:t>С</w:t>
      </w:r>
      <w:r w:rsidRPr="00D56B38">
        <w:rPr>
          <w:rFonts w:cs="Tahoma"/>
          <w:lang w:val="ru-RU"/>
        </w:rPr>
        <w:t xml:space="preserve">борником </w:t>
      </w:r>
      <w:r w:rsidR="00C667DE">
        <w:rPr>
          <w:rFonts w:cs="Tahoma"/>
          <w:lang w:val="ru-RU"/>
        </w:rPr>
        <w:t>С</w:t>
      </w:r>
      <w:r w:rsidRPr="00D56B38">
        <w:rPr>
          <w:rFonts w:cs="Tahoma"/>
          <w:lang w:val="ru-RU"/>
        </w:rPr>
        <w:t xml:space="preserve">тандартов </w:t>
      </w:r>
      <w:r w:rsidRPr="00D56B38">
        <w:rPr>
          <w:rFonts w:cs="Tahoma"/>
        </w:rPr>
        <w:t>I</w:t>
      </w:r>
      <w:r w:rsidRPr="00D56B38">
        <w:rPr>
          <w:rFonts w:cs="Tahoma"/>
          <w:lang w:val="ru-RU"/>
        </w:rPr>
        <w:t>-</w:t>
      </w:r>
      <w:r w:rsidRPr="00D56B38">
        <w:rPr>
          <w:rFonts w:cs="Tahoma"/>
        </w:rPr>
        <w:t>REC</w:t>
      </w:r>
      <w:r w:rsidRPr="00D56B38">
        <w:rPr>
          <w:rFonts w:cs="Tahoma"/>
          <w:lang w:val="ru-RU"/>
        </w:rPr>
        <w:t xml:space="preserve"> и его </w:t>
      </w:r>
      <w:r w:rsidR="00C667DE">
        <w:rPr>
          <w:rFonts w:cs="Tahoma"/>
          <w:lang w:val="ru-RU"/>
        </w:rPr>
        <w:t>В</w:t>
      </w:r>
      <w:r w:rsidRPr="00D56B38">
        <w:rPr>
          <w:rFonts w:cs="Tahoma"/>
          <w:lang w:val="ru-RU"/>
        </w:rPr>
        <w:t xml:space="preserve">спомогательными </w:t>
      </w:r>
      <w:r w:rsidR="00C667DE">
        <w:rPr>
          <w:rFonts w:cs="Tahoma"/>
          <w:lang w:val="ru-RU"/>
        </w:rPr>
        <w:t>Д</w:t>
      </w:r>
      <w:r w:rsidRPr="00D56B38">
        <w:rPr>
          <w:rFonts w:cs="Tahoma"/>
          <w:lang w:val="ru-RU"/>
        </w:rPr>
        <w:t>окументами.</w:t>
      </w:r>
    </w:p>
    <w:p w14:paraId="554C4527" w14:textId="77777777" w:rsidR="00D56B38" w:rsidRPr="00D56B38" w:rsidRDefault="00D56B38" w:rsidP="008F4441">
      <w:pPr>
        <w:pStyle w:val="a0"/>
        <w:spacing w:after="160" w:line="259" w:lineRule="auto"/>
        <w:ind w:left="792"/>
        <w:jc w:val="both"/>
        <w:rPr>
          <w:rFonts w:cs="Tahoma"/>
          <w:lang w:val="ru-RU"/>
        </w:rPr>
      </w:pPr>
    </w:p>
    <w:p w14:paraId="6A05D044" w14:textId="77777777" w:rsidR="008E666A" w:rsidRPr="008E666A" w:rsidRDefault="008E666A" w:rsidP="008F4441">
      <w:pPr>
        <w:pStyle w:val="a0"/>
        <w:spacing w:after="160" w:line="259" w:lineRule="auto"/>
        <w:ind w:left="792"/>
        <w:jc w:val="both"/>
        <w:rPr>
          <w:rFonts w:cs="Tahoma"/>
        </w:rPr>
      </w:pPr>
      <w:r w:rsidRPr="008E666A">
        <w:rPr>
          <w:rFonts w:cs="Tahoma"/>
        </w:rPr>
        <w:t>Save for definitions expressly given, the terms in this Agreement that are identified by capitalisation, have the meanings assigned to them by the I-REC Code and its Subsidiary Documents.</w:t>
      </w:r>
    </w:p>
    <w:p w14:paraId="7C13BE81" w14:textId="77777777" w:rsidR="008E666A" w:rsidRPr="008E666A" w:rsidRDefault="008E666A" w:rsidP="008F4441">
      <w:pPr>
        <w:pStyle w:val="a0"/>
        <w:ind w:left="792"/>
        <w:jc w:val="both"/>
        <w:rPr>
          <w:rFonts w:cs="Tahoma"/>
        </w:rPr>
      </w:pPr>
    </w:p>
    <w:p w14:paraId="1C805A18" w14:textId="77777777" w:rsidR="008E666A" w:rsidRPr="006A6F87" w:rsidRDefault="00541997" w:rsidP="008F4441">
      <w:pPr>
        <w:pStyle w:val="1"/>
        <w:jc w:val="both"/>
      </w:pPr>
      <w:bookmarkStart w:id="13" w:name="_Toc39249441"/>
      <w:r>
        <w:rPr>
          <w:lang w:val="ru-RU"/>
        </w:rPr>
        <w:t>Общие</w:t>
      </w:r>
      <w:r w:rsidRPr="00541997">
        <w:rPr>
          <w:lang w:val="en-US"/>
        </w:rPr>
        <w:t xml:space="preserve"> </w:t>
      </w:r>
      <w:r>
        <w:rPr>
          <w:lang w:val="ru-RU"/>
        </w:rPr>
        <w:t>обязательства</w:t>
      </w:r>
      <w:r w:rsidRPr="00541997">
        <w:rPr>
          <w:lang w:val="en-US"/>
        </w:rPr>
        <w:t xml:space="preserve">; </w:t>
      </w:r>
      <w:r>
        <w:rPr>
          <w:lang w:val="ru-RU"/>
        </w:rPr>
        <w:t>заверения</w:t>
      </w:r>
      <w:r w:rsidRPr="00541997">
        <w:rPr>
          <w:lang w:val="en-US"/>
        </w:rPr>
        <w:t xml:space="preserve"> </w:t>
      </w:r>
      <w:r>
        <w:rPr>
          <w:lang w:val="ru-RU"/>
        </w:rPr>
        <w:t>и</w:t>
      </w:r>
      <w:r w:rsidRPr="00541997">
        <w:rPr>
          <w:lang w:val="en-US"/>
        </w:rPr>
        <w:t xml:space="preserve"> </w:t>
      </w:r>
      <w:r>
        <w:rPr>
          <w:lang w:val="ru-RU"/>
        </w:rPr>
        <w:t>гарантии</w:t>
      </w:r>
      <w:r w:rsidRPr="00541997">
        <w:rPr>
          <w:lang w:val="en-US"/>
        </w:rPr>
        <w:t xml:space="preserve"> – </w:t>
      </w:r>
      <w:r w:rsidR="008E666A" w:rsidRPr="006A6F87">
        <w:t>General Obligations; Representations and Warranties</w:t>
      </w:r>
      <w:bookmarkEnd w:id="13"/>
    </w:p>
    <w:p w14:paraId="030D0EAF" w14:textId="77777777" w:rsidR="00B574BB" w:rsidRPr="00B574BB" w:rsidRDefault="00541997" w:rsidP="00B45A84">
      <w:pPr>
        <w:pStyle w:val="a0"/>
        <w:numPr>
          <w:ilvl w:val="1"/>
          <w:numId w:val="6"/>
        </w:numPr>
        <w:spacing w:after="160" w:line="259" w:lineRule="auto"/>
        <w:jc w:val="both"/>
        <w:rPr>
          <w:rFonts w:cs="Tahoma"/>
        </w:rPr>
      </w:pPr>
      <w:r>
        <w:rPr>
          <w:rFonts w:cs="Tahoma"/>
          <w:lang w:val="ru-RU"/>
        </w:rPr>
        <w:t>Каждая сторона соглашается</w:t>
      </w:r>
      <w:r w:rsidR="00B574BB">
        <w:rPr>
          <w:rFonts w:cs="Tahoma"/>
          <w:lang w:val="en-US"/>
        </w:rPr>
        <w:t>:</w:t>
      </w:r>
    </w:p>
    <w:p w14:paraId="26F8F963" w14:textId="77777777" w:rsidR="00B574BB" w:rsidRDefault="00B574BB" w:rsidP="00B45A84">
      <w:pPr>
        <w:pStyle w:val="a0"/>
        <w:spacing w:after="160" w:line="259" w:lineRule="auto"/>
        <w:ind w:left="792"/>
        <w:jc w:val="both"/>
        <w:rPr>
          <w:rFonts w:cs="Tahoma"/>
        </w:rPr>
      </w:pPr>
    </w:p>
    <w:p w14:paraId="38840C15" w14:textId="77777777" w:rsidR="008E666A" w:rsidRDefault="008E666A" w:rsidP="00B45A84">
      <w:pPr>
        <w:pStyle w:val="a0"/>
        <w:spacing w:after="160" w:line="259" w:lineRule="auto"/>
        <w:ind w:left="792"/>
        <w:jc w:val="both"/>
        <w:rPr>
          <w:rFonts w:cs="Tahoma"/>
        </w:rPr>
      </w:pPr>
      <w:r w:rsidRPr="008E666A">
        <w:rPr>
          <w:rFonts w:cs="Tahoma"/>
        </w:rPr>
        <w:t>Each party hereby agrees to:</w:t>
      </w:r>
    </w:p>
    <w:p w14:paraId="3CD04630" w14:textId="77777777" w:rsidR="00B574BB" w:rsidRPr="008E666A" w:rsidRDefault="00B574BB" w:rsidP="00B45A84">
      <w:pPr>
        <w:pStyle w:val="a0"/>
        <w:spacing w:after="160" w:line="259" w:lineRule="auto"/>
        <w:ind w:left="792"/>
        <w:jc w:val="both"/>
        <w:rPr>
          <w:rFonts w:cs="Tahoma"/>
        </w:rPr>
      </w:pPr>
    </w:p>
    <w:p w14:paraId="1D2180FF" w14:textId="3A8893A0" w:rsidR="00B574BB" w:rsidRPr="00B574BB" w:rsidRDefault="00B574BB" w:rsidP="00B45A84">
      <w:pPr>
        <w:pStyle w:val="a0"/>
        <w:numPr>
          <w:ilvl w:val="0"/>
          <w:numId w:val="7"/>
        </w:numPr>
        <w:spacing w:after="160" w:line="259" w:lineRule="auto"/>
        <w:ind w:left="1418" w:hanging="567"/>
        <w:jc w:val="both"/>
        <w:rPr>
          <w:rFonts w:cs="Tahoma"/>
          <w:lang w:val="ru-RU"/>
        </w:rPr>
      </w:pPr>
      <w:r w:rsidRPr="00B574BB">
        <w:rPr>
          <w:rFonts w:cs="Tahoma"/>
          <w:lang w:val="ru-RU"/>
        </w:rPr>
        <w:t xml:space="preserve">соблюдать настоящее Соглашение, в том числе, </w:t>
      </w:r>
      <w:r w:rsidR="003A2702">
        <w:rPr>
          <w:rFonts w:cs="Tahoma"/>
          <w:lang w:val="ru-RU"/>
        </w:rPr>
        <w:t xml:space="preserve">соблюдать </w:t>
      </w:r>
      <w:r w:rsidRPr="00B574BB">
        <w:rPr>
          <w:rFonts w:cs="Tahoma"/>
          <w:lang w:val="ru-RU"/>
        </w:rPr>
        <w:t xml:space="preserve">без ограничений требования Списка Стандартов </w:t>
      </w:r>
      <w:r w:rsidRPr="00B574BB">
        <w:rPr>
          <w:rFonts w:cs="Tahoma"/>
        </w:rPr>
        <w:t>I</w:t>
      </w:r>
      <w:r w:rsidRPr="00B574BB">
        <w:rPr>
          <w:rFonts w:cs="Tahoma"/>
          <w:lang w:val="ru-RU"/>
        </w:rPr>
        <w:t>-</w:t>
      </w:r>
      <w:r w:rsidRPr="00B574BB">
        <w:rPr>
          <w:rFonts w:cs="Tahoma"/>
        </w:rPr>
        <w:t>REC</w:t>
      </w:r>
      <w:r w:rsidRPr="00B574BB">
        <w:rPr>
          <w:rFonts w:cs="Tahoma"/>
          <w:lang w:val="ru-RU"/>
        </w:rPr>
        <w:t xml:space="preserve"> и его Вспомогательных Документов </w:t>
      </w:r>
    </w:p>
    <w:p w14:paraId="295E7D25" w14:textId="77777777" w:rsidR="00B574BB" w:rsidRPr="00B574BB" w:rsidRDefault="00B574BB" w:rsidP="00B45A84">
      <w:pPr>
        <w:pStyle w:val="a0"/>
        <w:spacing w:after="160" w:line="259" w:lineRule="auto"/>
        <w:ind w:left="1418"/>
        <w:jc w:val="both"/>
        <w:rPr>
          <w:rFonts w:cs="Tahoma"/>
          <w:lang w:val="ru-RU"/>
        </w:rPr>
      </w:pPr>
    </w:p>
    <w:p w14:paraId="28F3CB5C" w14:textId="77777777" w:rsidR="008E666A" w:rsidRDefault="008E666A" w:rsidP="00B45A84">
      <w:pPr>
        <w:pStyle w:val="a0"/>
        <w:spacing w:after="160" w:line="259" w:lineRule="auto"/>
        <w:ind w:left="1418"/>
        <w:jc w:val="both"/>
        <w:rPr>
          <w:rFonts w:cs="Tahoma"/>
        </w:rPr>
      </w:pPr>
      <w:r w:rsidRPr="008E666A">
        <w:rPr>
          <w:rFonts w:cs="Tahoma"/>
        </w:rPr>
        <w:t>comply with this Agreement, including, without limitation, with the requirements of the I-REC Code and its Subsidiary Documents;</w:t>
      </w:r>
    </w:p>
    <w:p w14:paraId="2BCD56E0" w14:textId="77777777" w:rsidR="00B574BB" w:rsidRPr="008E666A" w:rsidRDefault="00B574BB" w:rsidP="00B45A84">
      <w:pPr>
        <w:pStyle w:val="a0"/>
        <w:spacing w:after="160" w:line="259" w:lineRule="auto"/>
        <w:ind w:left="1418"/>
        <w:jc w:val="both"/>
        <w:rPr>
          <w:rFonts w:cs="Tahoma"/>
        </w:rPr>
      </w:pPr>
    </w:p>
    <w:p w14:paraId="7F8A89AA" w14:textId="33414A1E" w:rsidR="004851F1" w:rsidRPr="004851F1" w:rsidRDefault="004851F1" w:rsidP="00B45A84">
      <w:pPr>
        <w:pStyle w:val="a0"/>
        <w:numPr>
          <w:ilvl w:val="0"/>
          <w:numId w:val="7"/>
        </w:numPr>
        <w:spacing w:after="160" w:line="259" w:lineRule="auto"/>
        <w:ind w:left="1418" w:hanging="567"/>
        <w:jc w:val="both"/>
        <w:rPr>
          <w:rFonts w:cs="Tahoma"/>
          <w:lang w:val="ru-RU"/>
        </w:rPr>
      </w:pPr>
      <w:r w:rsidRPr="004851F1">
        <w:rPr>
          <w:rFonts w:cs="Tahoma"/>
          <w:lang w:val="ru-RU"/>
        </w:rPr>
        <w:t xml:space="preserve">действовать в соответствии со всеми применимыми законами, </w:t>
      </w:r>
      <w:r w:rsidR="003A2702">
        <w:rPr>
          <w:rFonts w:cs="Tahoma"/>
          <w:lang w:val="ru-RU"/>
        </w:rPr>
        <w:t>в том числе</w:t>
      </w:r>
      <w:r w:rsidRPr="004851F1">
        <w:rPr>
          <w:rFonts w:cs="Tahoma"/>
          <w:lang w:val="ru-RU"/>
        </w:rPr>
        <w:t xml:space="preserve">, без ограничений, </w:t>
      </w:r>
      <w:r w:rsidR="003A2702">
        <w:rPr>
          <w:rFonts w:cs="Tahoma"/>
          <w:lang w:val="ru-RU"/>
        </w:rPr>
        <w:t>когда</w:t>
      </w:r>
      <w:r w:rsidRPr="004851F1">
        <w:rPr>
          <w:rFonts w:cs="Tahoma"/>
          <w:lang w:val="ru-RU"/>
        </w:rPr>
        <w:t xml:space="preserve"> </w:t>
      </w:r>
      <w:proofErr w:type="spellStart"/>
      <w:r w:rsidRPr="004851F1">
        <w:rPr>
          <w:rFonts w:cs="Tahoma"/>
          <w:lang w:val="ru-RU"/>
        </w:rPr>
        <w:t>Регистрант</w:t>
      </w:r>
      <w:proofErr w:type="spellEnd"/>
      <w:r w:rsidRPr="004851F1">
        <w:rPr>
          <w:rFonts w:cs="Tahoma"/>
          <w:lang w:val="ru-RU"/>
        </w:rPr>
        <w:t xml:space="preserve"> декларируе</w:t>
      </w:r>
      <w:r w:rsidR="003A2702">
        <w:rPr>
          <w:rFonts w:cs="Tahoma"/>
          <w:lang w:val="ru-RU"/>
        </w:rPr>
        <w:t>т</w:t>
      </w:r>
      <w:r w:rsidRPr="004851F1">
        <w:rPr>
          <w:rFonts w:cs="Tahoma"/>
          <w:lang w:val="ru-RU"/>
        </w:rPr>
        <w:t xml:space="preserve"> аспекты атрибутов энергии, </w:t>
      </w:r>
      <w:r w:rsidR="00B45A84" w:rsidRPr="004851F1">
        <w:rPr>
          <w:rFonts w:cs="Tahoma"/>
          <w:lang w:val="ru-RU"/>
        </w:rPr>
        <w:t>связанны</w:t>
      </w:r>
      <w:r w:rsidR="00B45A84">
        <w:rPr>
          <w:rFonts w:cs="Tahoma"/>
          <w:lang w:val="ru-RU"/>
        </w:rPr>
        <w:t>е</w:t>
      </w:r>
      <w:r w:rsidR="00B45A84" w:rsidRPr="004851F1">
        <w:rPr>
          <w:rFonts w:cs="Tahoma"/>
          <w:lang w:val="ru-RU"/>
        </w:rPr>
        <w:t xml:space="preserve"> </w:t>
      </w:r>
      <w:r w:rsidRPr="004851F1">
        <w:rPr>
          <w:rFonts w:cs="Tahoma"/>
          <w:lang w:val="ru-RU"/>
        </w:rPr>
        <w:t xml:space="preserve">с </w:t>
      </w:r>
      <w:r w:rsidR="003A2702">
        <w:rPr>
          <w:rFonts w:cs="Tahoma"/>
          <w:lang w:val="ru-RU"/>
        </w:rPr>
        <w:t>Генерирующим объектом</w:t>
      </w:r>
      <w:r w:rsidRPr="004851F1">
        <w:rPr>
          <w:rFonts w:cs="Tahoma"/>
          <w:lang w:val="ru-RU"/>
        </w:rPr>
        <w:t xml:space="preserve"> или Группой </w:t>
      </w:r>
      <w:r w:rsidR="003A2702">
        <w:rPr>
          <w:rFonts w:cs="Tahoma"/>
          <w:lang w:val="ru-RU"/>
        </w:rPr>
        <w:t>Генерирующих Объектов</w:t>
      </w:r>
      <w:r w:rsidRPr="004851F1">
        <w:rPr>
          <w:rFonts w:cs="Tahoma"/>
          <w:lang w:val="ru-RU"/>
        </w:rPr>
        <w:t xml:space="preserve">, такие как любые схемы углеродной компенсации или углеродной маркировки, для которых </w:t>
      </w:r>
      <w:r w:rsidR="003A2702">
        <w:rPr>
          <w:rFonts w:cs="Tahoma"/>
          <w:lang w:val="ru-RU"/>
        </w:rPr>
        <w:t>Генерирующий Объект</w:t>
      </w:r>
      <w:r w:rsidRPr="004851F1">
        <w:rPr>
          <w:rFonts w:cs="Tahoma"/>
          <w:lang w:val="ru-RU"/>
        </w:rPr>
        <w:t xml:space="preserve"> или Группа </w:t>
      </w:r>
      <w:r w:rsidR="003A2702">
        <w:rPr>
          <w:rFonts w:cs="Tahoma"/>
          <w:lang w:val="ru-RU"/>
        </w:rPr>
        <w:t>Генерирующих Объектов</w:t>
      </w:r>
      <w:r w:rsidRPr="004851F1">
        <w:rPr>
          <w:rFonts w:cs="Tahoma"/>
          <w:lang w:val="ru-RU"/>
        </w:rPr>
        <w:t xml:space="preserve"> были аккредитованы; и</w:t>
      </w:r>
    </w:p>
    <w:p w14:paraId="00D04B1A" w14:textId="77777777" w:rsidR="004851F1" w:rsidRDefault="004851F1" w:rsidP="00B45A84">
      <w:pPr>
        <w:pStyle w:val="a0"/>
        <w:spacing w:after="160" w:line="259" w:lineRule="auto"/>
        <w:ind w:left="1418"/>
        <w:jc w:val="both"/>
        <w:rPr>
          <w:rFonts w:cs="Tahoma"/>
          <w:lang w:val="ru-RU"/>
        </w:rPr>
      </w:pPr>
    </w:p>
    <w:p w14:paraId="51DDE02A" w14:textId="77777777" w:rsidR="008E666A" w:rsidRDefault="008E666A" w:rsidP="00B45A84">
      <w:pPr>
        <w:pStyle w:val="a0"/>
        <w:spacing w:after="160" w:line="259" w:lineRule="auto"/>
        <w:ind w:left="1418"/>
        <w:jc w:val="both"/>
        <w:rPr>
          <w:rFonts w:cs="Tahoma"/>
        </w:rPr>
      </w:pPr>
      <w:r w:rsidRPr="008E666A">
        <w:rPr>
          <w:rFonts w:cs="Tahoma"/>
        </w:rPr>
        <w:t xml:space="preserve">act in accordance with all applicable laws, including, without limitation, in case of the Registrant, declaring all aspects of the energy attributes associated with the Production </w:t>
      </w:r>
      <w:r w:rsidR="00CB4C0D">
        <w:rPr>
          <w:rFonts w:cs="Tahoma"/>
        </w:rPr>
        <w:t>Device or Production Group</w:t>
      </w:r>
      <w:r w:rsidRPr="008E666A">
        <w:rPr>
          <w:rFonts w:cs="Tahoma"/>
        </w:rPr>
        <w:t xml:space="preserve"> such as any carbon offsetting or labelling schemes for which the Production </w:t>
      </w:r>
      <w:r w:rsidR="00CB4C0D">
        <w:rPr>
          <w:rFonts w:cs="Tahoma"/>
        </w:rPr>
        <w:t>Device or Production Group</w:t>
      </w:r>
      <w:r w:rsidRPr="008E666A">
        <w:rPr>
          <w:rFonts w:cs="Tahoma"/>
        </w:rPr>
        <w:t xml:space="preserve"> has been accredited; and</w:t>
      </w:r>
    </w:p>
    <w:p w14:paraId="47ED7C2E" w14:textId="77777777" w:rsidR="004851F1" w:rsidRPr="008E666A" w:rsidRDefault="004851F1" w:rsidP="00B45A84">
      <w:pPr>
        <w:pStyle w:val="a0"/>
        <w:spacing w:after="160" w:line="259" w:lineRule="auto"/>
        <w:ind w:left="1418"/>
        <w:jc w:val="both"/>
        <w:rPr>
          <w:rFonts w:cs="Tahoma"/>
        </w:rPr>
      </w:pPr>
    </w:p>
    <w:p w14:paraId="7CC1DC9B" w14:textId="286E98BC" w:rsidR="00723B30" w:rsidRPr="0068162D" w:rsidRDefault="00723B30" w:rsidP="00B45A84">
      <w:pPr>
        <w:pStyle w:val="a0"/>
        <w:numPr>
          <w:ilvl w:val="0"/>
          <w:numId w:val="7"/>
        </w:numPr>
        <w:spacing w:after="160" w:line="259" w:lineRule="auto"/>
        <w:ind w:left="1418" w:hanging="567"/>
        <w:jc w:val="both"/>
        <w:rPr>
          <w:rFonts w:cs="Tahoma"/>
          <w:lang w:val="ru-RU"/>
        </w:rPr>
      </w:pPr>
      <w:r w:rsidRPr="0068162D">
        <w:rPr>
          <w:rFonts w:cs="Tahoma"/>
          <w:lang w:val="ru-RU"/>
        </w:rPr>
        <w:t xml:space="preserve">содействовать осуществлению настоящего Соглашения посредством незамедлительного предоставления сторонами всей информации, необходимой для применения настоящего Соглашения, в том числе, без ограничений, в случае несоответствия </w:t>
      </w:r>
      <w:r w:rsidR="003A2702">
        <w:rPr>
          <w:rFonts w:cs="Tahoma"/>
          <w:lang w:val="ru-RU"/>
        </w:rPr>
        <w:t>Генерирующего Объекта</w:t>
      </w:r>
      <w:r w:rsidRPr="0068162D">
        <w:rPr>
          <w:rFonts w:cs="Tahoma"/>
          <w:lang w:val="ru-RU"/>
        </w:rPr>
        <w:t xml:space="preserve"> или Группы </w:t>
      </w:r>
      <w:r w:rsidR="003A2702">
        <w:rPr>
          <w:rFonts w:cs="Tahoma"/>
          <w:lang w:val="ru-RU"/>
        </w:rPr>
        <w:t>Генерирующих Объектов</w:t>
      </w:r>
      <w:r w:rsidRPr="0068162D">
        <w:rPr>
          <w:rFonts w:cs="Tahoma"/>
          <w:lang w:val="ru-RU"/>
        </w:rPr>
        <w:t xml:space="preserve"> </w:t>
      </w:r>
      <w:proofErr w:type="spellStart"/>
      <w:r w:rsidRPr="0068162D">
        <w:rPr>
          <w:rFonts w:cs="Tahoma"/>
          <w:lang w:val="ru-RU"/>
        </w:rPr>
        <w:t>Регистранта</w:t>
      </w:r>
      <w:proofErr w:type="spellEnd"/>
      <w:r w:rsidRPr="0068162D">
        <w:rPr>
          <w:rFonts w:cs="Tahoma"/>
          <w:lang w:val="ru-RU"/>
        </w:rPr>
        <w:t xml:space="preserve"> заявленной информации.</w:t>
      </w:r>
    </w:p>
    <w:p w14:paraId="343915BA" w14:textId="77777777" w:rsidR="00723B30" w:rsidRPr="0068162D" w:rsidRDefault="00723B30" w:rsidP="00B45A84">
      <w:pPr>
        <w:pStyle w:val="a0"/>
        <w:spacing w:after="160" w:line="259" w:lineRule="auto"/>
        <w:ind w:left="1418"/>
        <w:jc w:val="both"/>
        <w:rPr>
          <w:rFonts w:cs="Tahoma"/>
          <w:lang w:val="ru-RU"/>
        </w:rPr>
      </w:pPr>
    </w:p>
    <w:p w14:paraId="0D035E4F" w14:textId="77777777" w:rsidR="008E666A" w:rsidRDefault="008E666A" w:rsidP="00B45A84">
      <w:pPr>
        <w:pStyle w:val="a0"/>
        <w:spacing w:after="160" w:line="259" w:lineRule="auto"/>
        <w:ind w:left="1418"/>
        <w:jc w:val="both"/>
        <w:rPr>
          <w:rFonts w:cs="Tahoma"/>
        </w:rPr>
      </w:pPr>
      <w:r w:rsidRPr="008E666A">
        <w:rPr>
          <w:rFonts w:cs="Tahoma"/>
        </w:rPr>
        <w:t xml:space="preserve">contribute to the implementation of this Agreement, to the extent that both parties shall provide each other without delay all necessary information required by the application of this Agreement, including, without limitation, in case of the Registrant, concerning non-conformity of a Production </w:t>
      </w:r>
      <w:r w:rsidR="00CB4C0D">
        <w:rPr>
          <w:rFonts w:cs="Tahoma"/>
        </w:rPr>
        <w:t>Device or Production Group</w:t>
      </w:r>
      <w:r w:rsidRPr="008E666A">
        <w:rPr>
          <w:rFonts w:cs="Tahoma"/>
        </w:rPr>
        <w:t xml:space="preserve"> with the reported information.</w:t>
      </w:r>
    </w:p>
    <w:p w14:paraId="5545B917" w14:textId="77777777" w:rsidR="006A6F87" w:rsidRPr="008E666A" w:rsidRDefault="006A6F87" w:rsidP="00B45A84">
      <w:pPr>
        <w:pStyle w:val="a0"/>
        <w:spacing w:after="160" w:line="259" w:lineRule="auto"/>
        <w:ind w:left="1440"/>
        <w:jc w:val="both"/>
        <w:rPr>
          <w:rFonts w:cs="Tahoma"/>
        </w:rPr>
      </w:pPr>
    </w:p>
    <w:p w14:paraId="6EDA90A1" w14:textId="77777777" w:rsidR="0068162D" w:rsidRPr="00683039" w:rsidRDefault="0068162D" w:rsidP="00B45A84">
      <w:pPr>
        <w:pStyle w:val="a0"/>
        <w:numPr>
          <w:ilvl w:val="1"/>
          <w:numId w:val="6"/>
        </w:numPr>
        <w:spacing w:after="160" w:line="259" w:lineRule="auto"/>
        <w:jc w:val="both"/>
        <w:rPr>
          <w:rFonts w:cs="Tahoma"/>
          <w:lang w:val="ru-RU"/>
        </w:rPr>
      </w:pPr>
      <w:r w:rsidRPr="00683039">
        <w:rPr>
          <w:rFonts w:cs="Tahoma"/>
          <w:lang w:val="ru-RU"/>
        </w:rPr>
        <w:t>ЦНС при исполнении своих обязанностей в соответствии с настоящим Соглашением напрямую или через любое другое лицо, действующее от ее имени, действует в соответствии с профессиональными стандартами, обычно требуемыми от поставщика услуг такого рода.</w:t>
      </w:r>
    </w:p>
    <w:p w14:paraId="51EB5232" w14:textId="77777777" w:rsidR="0068162D" w:rsidRPr="00683039" w:rsidRDefault="0068162D" w:rsidP="0068162D">
      <w:pPr>
        <w:pStyle w:val="a0"/>
        <w:spacing w:after="160" w:line="259" w:lineRule="auto"/>
        <w:ind w:left="792"/>
        <w:rPr>
          <w:rFonts w:cs="Tahoma"/>
          <w:lang w:val="ru-RU"/>
        </w:rPr>
      </w:pPr>
    </w:p>
    <w:p w14:paraId="4BBD1C9C" w14:textId="77777777" w:rsidR="008E666A" w:rsidRDefault="00217E09" w:rsidP="00B45A84">
      <w:pPr>
        <w:pStyle w:val="a0"/>
        <w:spacing w:after="160" w:line="259" w:lineRule="auto"/>
        <w:ind w:left="792"/>
        <w:jc w:val="both"/>
        <w:rPr>
          <w:rFonts w:cs="Tahoma"/>
        </w:rPr>
      </w:pPr>
      <w:r w:rsidRPr="00B45A84">
        <w:rPr>
          <w:rFonts w:cs="Tahoma"/>
          <w:lang w:val="en-US"/>
        </w:rPr>
        <w:lastRenderedPageBreak/>
        <w:t xml:space="preserve">GNS </w:t>
      </w:r>
      <w:r w:rsidR="008E666A" w:rsidRPr="00B45A84">
        <w:rPr>
          <w:rFonts w:cs="Tahoma"/>
        </w:rPr>
        <w:t>shall</w:t>
      </w:r>
      <w:r w:rsidR="008E666A" w:rsidRPr="008E666A">
        <w:rPr>
          <w:rFonts w:cs="Tahoma"/>
        </w:rPr>
        <w:t>, in the performance of its duties, roles and responsibilities under this Agreement, directly or through any other entity acting on its behalf, act with professional standards usually required of a services provider of this kind.</w:t>
      </w:r>
    </w:p>
    <w:p w14:paraId="30FF5B59" w14:textId="77777777" w:rsidR="006A6F87" w:rsidRPr="008E666A" w:rsidRDefault="006A6F87" w:rsidP="006A6F87">
      <w:pPr>
        <w:pStyle w:val="a0"/>
        <w:spacing w:after="160" w:line="259" w:lineRule="auto"/>
        <w:ind w:left="792"/>
        <w:rPr>
          <w:rFonts w:cs="Tahoma"/>
        </w:rPr>
      </w:pPr>
    </w:p>
    <w:p w14:paraId="4F603488" w14:textId="77777777" w:rsidR="0068162D" w:rsidRPr="0068162D" w:rsidRDefault="0068162D" w:rsidP="00A665D7">
      <w:pPr>
        <w:pStyle w:val="a0"/>
        <w:numPr>
          <w:ilvl w:val="1"/>
          <w:numId w:val="6"/>
        </w:numPr>
        <w:spacing w:after="160" w:line="259" w:lineRule="auto"/>
        <w:rPr>
          <w:rFonts w:cs="Tahoma"/>
          <w:lang w:val="ru-RU"/>
        </w:rPr>
      </w:pPr>
      <w:r w:rsidRPr="0068162D">
        <w:rPr>
          <w:rFonts w:cs="Tahoma"/>
          <w:lang w:val="ru-RU"/>
        </w:rPr>
        <w:t>Каждая сторона заявляет и гарантирует, что:</w:t>
      </w:r>
    </w:p>
    <w:p w14:paraId="38CC1F05" w14:textId="77777777" w:rsidR="0068162D" w:rsidRPr="0068162D" w:rsidRDefault="0068162D" w:rsidP="0068162D">
      <w:pPr>
        <w:pStyle w:val="a0"/>
        <w:spacing w:after="160" w:line="259" w:lineRule="auto"/>
        <w:ind w:left="792"/>
        <w:rPr>
          <w:rFonts w:cs="Tahoma"/>
          <w:lang w:val="ru-RU"/>
        </w:rPr>
      </w:pPr>
    </w:p>
    <w:p w14:paraId="09CEE5F3" w14:textId="77777777" w:rsidR="008E666A" w:rsidRDefault="008E666A" w:rsidP="0068162D">
      <w:pPr>
        <w:pStyle w:val="a0"/>
        <w:spacing w:after="160" w:line="259" w:lineRule="auto"/>
        <w:ind w:left="792"/>
        <w:rPr>
          <w:rFonts w:cs="Tahoma"/>
        </w:rPr>
      </w:pPr>
      <w:r w:rsidRPr="008E666A">
        <w:rPr>
          <w:rFonts w:cs="Tahoma"/>
        </w:rPr>
        <w:t>Each party represents and warrants that:</w:t>
      </w:r>
    </w:p>
    <w:p w14:paraId="61585AAA" w14:textId="77777777" w:rsidR="0068162D" w:rsidRPr="008E666A" w:rsidRDefault="0068162D" w:rsidP="0068162D">
      <w:pPr>
        <w:pStyle w:val="a0"/>
        <w:spacing w:after="160" w:line="259" w:lineRule="auto"/>
        <w:ind w:left="792"/>
        <w:rPr>
          <w:rFonts w:cs="Tahoma"/>
        </w:rPr>
      </w:pPr>
    </w:p>
    <w:p w14:paraId="159B1F3A" w14:textId="17D4E180" w:rsidR="00186D9E" w:rsidRPr="00186D9E" w:rsidRDefault="00186D9E" w:rsidP="00B45A84">
      <w:pPr>
        <w:pStyle w:val="a0"/>
        <w:numPr>
          <w:ilvl w:val="0"/>
          <w:numId w:val="8"/>
        </w:numPr>
        <w:spacing w:after="160" w:line="259" w:lineRule="auto"/>
        <w:ind w:hanging="578"/>
        <w:jc w:val="both"/>
        <w:rPr>
          <w:rFonts w:cs="Tahoma"/>
          <w:lang w:val="ru-RU"/>
        </w:rPr>
      </w:pPr>
      <w:r w:rsidRPr="00186D9E">
        <w:rPr>
          <w:rFonts w:cs="Tahoma"/>
          <w:lang w:val="ru-RU"/>
        </w:rPr>
        <w:t xml:space="preserve">(а) она </w:t>
      </w:r>
      <w:r w:rsidR="00B45A84">
        <w:rPr>
          <w:rFonts w:cs="Tahoma"/>
          <w:lang w:val="ru-RU"/>
        </w:rPr>
        <w:t>зарегистрирована</w:t>
      </w:r>
      <w:r w:rsidR="00B45A84" w:rsidRPr="00186D9E">
        <w:rPr>
          <w:rFonts w:cs="Tahoma"/>
          <w:lang w:val="ru-RU"/>
        </w:rPr>
        <w:t xml:space="preserve"> </w:t>
      </w:r>
      <w:r w:rsidRPr="00186D9E">
        <w:rPr>
          <w:rFonts w:cs="Tahoma"/>
          <w:lang w:val="ru-RU"/>
        </w:rPr>
        <w:t>должным образом в соответствии с законодательством своей юрисдикции, она имеет полное право и полномочия для исполнения настоящего Соглашения, и она была должным образом уполномочена всеми необходимыми правительственными, корпоративными, акционерными или другими заинтересованными лицами на исполнение настоящего Соглашения;</w:t>
      </w:r>
    </w:p>
    <w:p w14:paraId="7B09A405" w14:textId="77777777" w:rsidR="00186D9E" w:rsidRPr="00186D9E" w:rsidRDefault="00186D9E" w:rsidP="00B45A84">
      <w:pPr>
        <w:pStyle w:val="a0"/>
        <w:spacing w:after="160" w:line="259" w:lineRule="auto"/>
        <w:ind w:left="1429"/>
        <w:jc w:val="both"/>
        <w:rPr>
          <w:rFonts w:cs="Tahoma"/>
          <w:lang w:val="ru-RU"/>
        </w:rPr>
      </w:pPr>
    </w:p>
    <w:p w14:paraId="3BE65D9C" w14:textId="77777777" w:rsidR="008E666A" w:rsidRDefault="008E666A" w:rsidP="00B45A84">
      <w:pPr>
        <w:pStyle w:val="a0"/>
        <w:spacing w:after="160" w:line="259" w:lineRule="auto"/>
        <w:ind w:left="1429"/>
        <w:jc w:val="both"/>
        <w:rPr>
          <w:rFonts w:cs="Tahoma"/>
        </w:rPr>
      </w:pPr>
      <w:r w:rsidRPr="008E666A">
        <w:rPr>
          <w:rFonts w:cs="Tahoma"/>
        </w:rPr>
        <w:t>it is duly organised under the laws of jurisdiction of its formation, it has the full right, power and authority to execute, deliver and perform this Agreement, and it has been duly authorised by all necessary governmental, corporate, shareholder or other action to execute, deliver and perform this Agreement;</w:t>
      </w:r>
    </w:p>
    <w:p w14:paraId="0FA20503" w14:textId="77777777" w:rsidR="00186D9E" w:rsidRPr="008E666A" w:rsidRDefault="00186D9E" w:rsidP="00B45A84">
      <w:pPr>
        <w:pStyle w:val="a0"/>
        <w:spacing w:after="160" w:line="259" w:lineRule="auto"/>
        <w:ind w:left="1429"/>
        <w:jc w:val="both"/>
        <w:rPr>
          <w:rFonts w:cs="Tahoma"/>
        </w:rPr>
      </w:pPr>
    </w:p>
    <w:p w14:paraId="55A707AD" w14:textId="55EA1D9E" w:rsidR="00186D9E" w:rsidRPr="00186D9E" w:rsidRDefault="00186D9E" w:rsidP="00B45A84">
      <w:pPr>
        <w:pStyle w:val="a0"/>
        <w:numPr>
          <w:ilvl w:val="0"/>
          <w:numId w:val="8"/>
        </w:numPr>
        <w:spacing w:after="160" w:line="259" w:lineRule="auto"/>
        <w:jc w:val="both"/>
        <w:rPr>
          <w:rFonts w:cs="Tahoma"/>
          <w:lang w:val="ru-RU"/>
        </w:rPr>
      </w:pPr>
      <w:r w:rsidRPr="00186D9E">
        <w:rPr>
          <w:rFonts w:cs="Tahoma"/>
          <w:lang w:val="ru-RU"/>
        </w:rPr>
        <w:t xml:space="preserve">вступление в силу настоящего Соглашения и его выполнение не противоречат никакому закону или применимому к </w:t>
      </w:r>
      <w:r w:rsidR="00B31F7C">
        <w:rPr>
          <w:rFonts w:cs="Tahoma"/>
          <w:lang w:val="ru-RU"/>
        </w:rPr>
        <w:t>одной из сторон</w:t>
      </w:r>
      <w:r w:rsidR="00B31F7C" w:rsidRPr="00186D9E">
        <w:rPr>
          <w:rFonts w:cs="Tahoma"/>
          <w:lang w:val="ru-RU"/>
        </w:rPr>
        <w:t xml:space="preserve"> </w:t>
      </w:r>
      <w:r w:rsidRPr="00186D9E">
        <w:rPr>
          <w:rFonts w:cs="Tahoma"/>
          <w:lang w:val="ru-RU"/>
        </w:rPr>
        <w:t xml:space="preserve">судебному постановлению, никакому из учредительных документов сторон, никакому существующему соглашению или документу, который накладывает обязательства на одну из сторон или ее активы, и </w:t>
      </w:r>
    </w:p>
    <w:p w14:paraId="03DE4B8C" w14:textId="77777777" w:rsidR="00186D9E" w:rsidRPr="00186D9E" w:rsidRDefault="00186D9E" w:rsidP="00B45A84">
      <w:pPr>
        <w:pStyle w:val="a0"/>
        <w:spacing w:after="160" w:line="259" w:lineRule="auto"/>
        <w:ind w:left="1429"/>
        <w:jc w:val="both"/>
        <w:rPr>
          <w:rFonts w:cs="Tahoma"/>
          <w:lang w:val="ru-RU"/>
        </w:rPr>
      </w:pPr>
    </w:p>
    <w:p w14:paraId="0204E938" w14:textId="77777777" w:rsidR="008E666A" w:rsidRDefault="008E666A" w:rsidP="00B45A84">
      <w:pPr>
        <w:pStyle w:val="a0"/>
        <w:spacing w:after="160" w:line="259" w:lineRule="auto"/>
        <w:ind w:left="1429"/>
        <w:jc w:val="both"/>
        <w:rPr>
          <w:rFonts w:cs="Tahoma"/>
        </w:rPr>
      </w:pPr>
      <w:r w:rsidRPr="008E666A">
        <w:rPr>
          <w:rFonts w:cs="Tahoma"/>
        </w:rPr>
        <w:t xml:space="preserve">the entry into and performance by it of this Agreement do not conflict in any material respect with any relevant law or a judicial order applicable to it, any of its constitutive documents, any existing agreement instrument or document which is binding on it or any of its assets, and </w:t>
      </w:r>
    </w:p>
    <w:p w14:paraId="1173B508" w14:textId="77777777" w:rsidR="00186D9E" w:rsidRPr="008E666A" w:rsidRDefault="00186D9E" w:rsidP="00186D9E">
      <w:pPr>
        <w:pStyle w:val="a0"/>
        <w:spacing w:after="160" w:line="259" w:lineRule="auto"/>
        <w:ind w:left="1429"/>
        <w:rPr>
          <w:rFonts w:cs="Tahoma"/>
        </w:rPr>
      </w:pPr>
    </w:p>
    <w:p w14:paraId="1EF4A36A" w14:textId="77777777" w:rsidR="00DC006B" w:rsidRPr="00683039" w:rsidRDefault="00DC006B" w:rsidP="00B45A84">
      <w:pPr>
        <w:pStyle w:val="a0"/>
        <w:numPr>
          <w:ilvl w:val="0"/>
          <w:numId w:val="8"/>
        </w:numPr>
        <w:spacing w:after="160" w:line="259" w:lineRule="auto"/>
        <w:jc w:val="both"/>
        <w:rPr>
          <w:rFonts w:cs="Tahoma"/>
          <w:lang w:val="ru-RU"/>
        </w:rPr>
      </w:pPr>
      <w:r w:rsidRPr="00683039">
        <w:rPr>
          <w:rFonts w:cs="Tahoma"/>
          <w:lang w:val="ru-RU"/>
        </w:rPr>
        <w:t>ее обязательства по настоящему Соглашению представляют собой ее юридические, действительные и императивные обязательства, подлежащие исполнению в соответствии с определенными условиями, при соблюдении только применимых законов о банкротстве, реорганизации, несостоятельности, моратории или аналогичных законов, затрагивающих права кредиторов в целом.</w:t>
      </w:r>
    </w:p>
    <w:p w14:paraId="2A2DEA22" w14:textId="77777777" w:rsidR="00DC006B" w:rsidRPr="00683039" w:rsidRDefault="00DC006B" w:rsidP="00B45A84">
      <w:pPr>
        <w:pStyle w:val="a0"/>
        <w:spacing w:after="160" w:line="259" w:lineRule="auto"/>
        <w:ind w:left="1429"/>
        <w:jc w:val="both"/>
        <w:rPr>
          <w:rFonts w:cs="Tahoma"/>
          <w:lang w:val="ru-RU"/>
        </w:rPr>
      </w:pPr>
    </w:p>
    <w:p w14:paraId="3E7BDEE9" w14:textId="77777777" w:rsidR="008E666A" w:rsidRPr="008E666A" w:rsidRDefault="008E666A" w:rsidP="00B45A84">
      <w:pPr>
        <w:pStyle w:val="a0"/>
        <w:spacing w:after="160" w:line="259" w:lineRule="auto"/>
        <w:ind w:left="1429"/>
        <w:jc w:val="both"/>
        <w:rPr>
          <w:rFonts w:cs="Tahoma"/>
        </w:rPr>
      </w:pPr>
      <w:r w:rsidRPr="008E666A">
        <w:rPr>
          <w:rFonts w:cs="Tahoma"/>
        </w:rPr>
        <w:t>Its obligations under this Agreement constitute its legal, valid and binding obligations, enforceable in accordance with their respective terms, subject only to applicable bankruptcy, reorganisation, insolvency, moratorium or similar laws affecting creditors´ rights generally.</w:t>
      </w:r>
    </w:p>
    <w:p w14:paraId="31237234" w14:textId="77777777" w:rsidR="008E666A" w:rsidRPr="008E666A" w:rsidRDefault="008E666A" w:rsidP="008E666A">
      <w:pPr>
        <w:rPr>
          <w:rFonts w:cs="Tahoma"/>
        </w:rPr>
      </w:pPr>
    </w:p>
    <w:p w14:paraId="37E0FB66" w14:textId="31F5AF59" w:rsidR="0068162D" w:rsidRPr="0068162D" w:rsidRDefault="0068162D" w:rsidP="008E4C15">
      <w:pPr>
        <w:pStyle w:val="a0"/>
        <w:numPr>
          <w:ilvl w:val="1"/>
          <w:numId w:val="6"/>
        </w:numPr>
        <w:spacing w:after="160" w:line="259" w:lineRule="auto"/>
        <w:jc w:val="both"/>
        <w:rPr>
          <w:rFonts w:cs="Tahoma"/>
          <w:lang w:val="ru-RU"/>
        </w:rPr>
      </w:pPr>
      <w:proofErr w:type="spellStart"/>
      <w:r w:rsidRPr="0068162D">
        <w:rPr>
          <w:rFonts w:cs="Tahoma"/>
          <w:lang w:val="ru-RU"/>
        </w:rPr>
        <w:t>Регистрант</w:t>
      </w:r>
      <w:proofErr w:type="spellEnd"/>
      <w:r w:rsidRPr="0068162D">
        <w:rPr>
          <w:rFonts w:cs="Tahoma"/>
          <w:lang w:val="ru-RU"/>
        </w:rPr>
        <w:t xml:space="preserve"> также заявляет и гарантирует, что он обладает исключительными полномочиями действовать в отношении атрибутов энергии, относящихся к любому </w:t>
      </w:r>
      <w:r w:rsidR="000E2BE8">
        <w:rPr>
          <w:rFonts w:cs="Tahoma"/>
          <w:lang w:val="ru-RU"/>
        </w:rPr>
        <w:t>Генерирующему объекту</w:t>
      </w:r>
      <w:r w:rsidRPr="0068162D">
        <w:rPr>
          <w:rFonts w:cs="Tahoma"/>
          <w:lang w:val="ru-RU"/>
        </w:rPr>
        <w:t xml:space="preserve"> или Группе </w:t>
      </w:r>
      <w:r w:rsidR="000E2BE8">
        <w:rPr>
          <w:rFonts w:cs="Tahoma"/>
          <w:lang w:val="ru-RU"/>
        </w:rPr>
        <w:t>Генерирующих Объектов</w:t>
      </w:r>
      <w:r w:rsidRPr="0068162D">
        <w:rPr>
          <w:rFonts w:cs="Tahoma"/>
          <w:lang w:val="ru-RU"/>
        </w:rPr>
        <w:t xml:space="preserve">, зарегистрированных в соответствии с настоящим Соглашением, и что вся информация, предоставленная </w:t>
      </w:r>
      <w:proofErr w:type="spellStart"/>
      <w:r w:rsidRPr="0068162D">
        <w:rPr>
          <w:rFonts w:cs="Tahoma"/>
          <w:lang w:val="ru-RU"/>
        </w:rPr>
        <w:t>Регистрантом</w:t>
      </w:r>
      <w:proofErr w:type="spellEnd"/>
      <w:r w:rsidRPr="0068162D">
        <w:rPr>
          <w:rFonts w:cs="Tahoma"/>
          <w:lang w:val="ru-RU"/>
        </w:rPr>
        <w:t>, является полной и точной.</w:t>
      </w:r>
    </w:p>
    <w:p w14:paraId="4D194EF9" w14:textId="77777777" w:rsidR="0068162D" w:rsidRPr="0068162D" w:rsidRDefault="0068162D" w:rsidP="008E4C15">
      <w:pPr>
        <w:pStyle w:val="a0"/>
        <w:spacing w:after="160" w:line="259" w:lineRule="auto"/>
        <w:ind w:left="792"/>
        <w:jc w:val="both"/>
        <w:rPr>
          <w:rFonts w:cs="Tahoma"/>
          <w:lang w:val="ru-RU"/>
        </w:rPr>
      </w:pPr>
    </w:p>
    <w:p w14:paraId="5EF774E8" w14:textId="77777777" w:rsidR="008E666A" w:rsidRPr="008E666A" w:rsidRDefault="008E666A" w:rsidP="008E4C15">
      <w:pPr>
        <w:pStyle w:val="a0"/>
        <w:spacing w:after="160" w:line="259" w:lineRule="auto"/>
        <w:ind w:left="792"/>
        <w:jc w:val="both"/>
        <w:rPr>
          <w:rFonts w:cs="Tahoma"/>
        </w:rPr>
      </w:pPr>
      <w:r w:rsidRPr="008E666A">
        <w:rPr>
          <w:rFonts w:cs="Tahoma"/>
        </w:rPr>
        <w:t xml:space="preserve">The Registrant further represents and warrants that it has the sole authority to act in respect of energy attributes associated with any Production </w:t>
      </w:r>
      <w:r w:rsidR="00CB4C0D">
        <w:rPr>
          <w:rFonts w:cs="Tahoma"/>
        </w:rPr>
        <w:t>Device or Production Group</w:t>
      </w:r>
      <w:r w:rsidRPr="008E666A">
        <w:rPr>
          <w:rFonts w:cs="Tahoma"/>
        </w:rPr>
        <w:t xml:space="preserve"> registered under this Agreement and that all information provided by the Registrant is complete and accurate.</w:t>
      </w:r>
    </w:p>
    <w:p w14:paraId="564CC8F0" w14:textId="77777777" w:rsidR="008E666A" w:rsidRPr="008E666A" w:rsidRDefault="008E666A" w:rsidP="008E666A">
      <w:pPr>
        <w:pStyle w:val="a0"/>
        <w:ind w:left="792"/>
        <w:rPr>
          <w:rFonts w:cs="Tahoma"/>
        </w:rPr>
      </w:pPr>
    </w:p>
    <w:p w14:paraId="5AC5852A" w14:textId="77777777" w:rsidR="008E666A" w:rsidRPr="006A6F87" w:rsidRDefault="00B574BB" w:rsidP="006A6F87">
      <w:pPr>
        <w:pStyle w:val="1"/>
      </w:pPr>
      <w:bookmarkStart w:id="14" w:name="_Toc39249442"/>
      <w:r>
        <w:rPr>
          <w:lang w:val="ru-RU"/>
        </w:rPr>
        <w:t xml:space="preserve">Открытый доступ – </w:t>
      </w:r>
      <w:r w:rsidR="008E666A" w:rsidRPr="006A6F87">
        <w:t>Open Access</w:t>
      </w:r>
      <w:bookmarkEnd w:id="14"/>
    </w:p>
    <w:p w14:paraId="66927E43" w14:textId="3003EDEB" w:rsidR="00BD53E7" w:rsidRPr="00BD53E7" w:rsidRDefault="00BD53E7" w:rsidP="008E4C15">
      <w:pPr>
        <w:pStyle w:val="a0"/>
        <w:numPr>
          <w:ilvl w:val="1"/>
          <w:numId w:val="6"/>
        </w:numPr>
        <w:spacing w:after="160" w:line="259" w:lineRule="auto"/>
        <w:jc w:val="both"/>
        <w:rPr>
          <w:rFonts w:cs="Tahoma"/>
          <w:lang w:val="ru-RU"/>
        </w:rPr>
      </w:pPr>
      <w:proofErr w:type="spellStart"/>
      <w:r w:rsidRPr="00BD53E7">
        <w:rPr>
          <w:rFonts w:cs="Tahoma"/>
          <w:lang w:val="ru-RU"/>
        </w:rPr>
        <w:t>Регистрант</w:t>
      </w:r>
      <w:proofErr w:type="spellEnd"/>
      <w:r w:rsidRPr="00BD53E7">
        <w:rPr>
          <w:rFonts w:cs="Tahoma"/>
          <w:lang w:val="ru-RU"/>
        </w:rPr>
        <w:t xml:space="preserve"> должен предоставлять </w:t>
      </w:r>
      <w:r w:rsidR="008E4C15">
        <w:rPr>
          <w:rFonts w:cs="Tahoma"/>
          <w:lang w:val="ru-RU"/>
        </w:rPr>
        <w:t xml:space="preserve">для </w:t>
      </w:r>
      <w:r w:rsidR="008E4C15" w:rsidRPr="00BD53E7">
        <w:rPr>
          <w:rFonts w:cs="Tahoma"/>
        </w:rPr>
        <w:t>I</w:t>
      </w:r>
      <w:r w:rsidR="008E4C15" w:rsidRPr="00BD53E7">
        <w:rPr>
          <w:rFonts w:cs="Tahoma"/>
          <w:lang w:val="ru-RU"/>
        </w:rPr>
        <w:t>-</w:t>
      </w:r>
      <w:r w:rsidR="008E4C15" w:rsidRPr="00BD53E7">
        <w:rPr>
          <w:rFonts w:cs="Tahoma"/>
        </w:rPr>
        <w:t>REC</w:t>
      </w:r>
      <w:r w:rsidR="008E4C15">
        <w:rPr>
          <w:rFonts w:cs="Tahoma"/>
          <w:lang w:val="ru-RU"/>
        </w:rPr>
        <w:t xml:space="preserve"> </w:t>
      </w:r>
      <w:r w:rsidR="008E4C15" w:rsidRPr="008E666A">
        <w:rPr>
          <w:rFonts w:cs="Tahoma"/>
        </w:rPr>
        <w:t>Services</w:t>
      </w:r>
      <w:r w:rsidR="008E4C15" w:rsidRPr="00BD53E7">
        <w:rPr>
          <w:rFonts w:cs="Tahoma"/>
          <w:lang w:val="ru-RU"/>
        </w:rPr>
        <w:t xml:space="preserve">, ЦНС или их соответствующих агентов </w:t>
      </w:r>
      <w:r w:rsidRPr="00BD53E7">
        <w:rPr>
          <w:rFonts w:cs="Tahoma"/>
          <w:lang w:val="ru-RU"/>
        </w:rPr>
        <w:t xml:space="preserve">доступ </w:t>
      </w:r>
      <w:r w:rsidR="008E4C15">
        <w:rPr>
          <w:rFonts w:cs="Tahoma"/>
          <w:lang w:val="ru-RU"/>
        </w:rPr>
        <w:t>ко</w:t>
      </w:r>
      <w:r w:rsidRPr="00BD53E7">
        <w:rPr>
          <w:rFonts w:cs="Tahoma"/>
          <w:lang w:val="ru-RU"/>
        </w:rPr>
        <w:t xml:space="preserve"> все</w:t>
      </w:r>
      <w:r w:rsidR="008E4C15">
        <w:rPr>
          <w:rFonts w:cs="Tahoma"/>
          <w:lang w:val="ru-RU"/>
        </w:rPr>
        <w:t>м своим</w:t>
      </w:r>
      <w:r w:rsidRPr="00BD53E7">
        <w:rPr>
          <w:rFonts w:cs="Tahoma"/>
          <w:lang w:val="ru-RU"/>
        </w:rPr>
        <w:t xml:space="preserve"> зарегистрированны</w:t>
      </w:r>
      <w:r w:rsidR="008E4C15">
        <w:rPr>
          <w:rFonts w:cs="Tahoma"/>
          <w:lang w:val="ru-RU"/>
        </w:rPr>
        <w:t>м</w:t>
      </w:r>
      <w:r w:rsidRPr="00BD53E7">
        <w:rPr>
          <w:rFonts w:cs="Tahoma"/>
          <w:lang w:val="ru-RU"/>
        </w:rPr>
        <w:t xml:space="preserve"> </w:t>
      </w:r>
      <w:r w:rsidR="008E4C15">
        <w:rPr>
          <w:rFonts w:cs="Tahoma"/>
          <w:lang w:val="ru-RU"/>
        </w:rPr>
        <w:t>Генерирующим Объектам</w:t>
      </w:r>
      <w:r w:rsidRPr="00BD53E7">
        <w:rPr>
          <w:rFonts w:cs="Tahoma"/>
          <w:lang w:val="ru-RU"/>
        </w:rPr>
        <w:t xml:space="preserve"> или Групп</w:t>
      </w:r>
      <w:r w:rsidR="008E4C15">
        <w:rPr>
          <w:rFonts w:cs="Tahoma"/>
          <w:lang w:val="ru-RU"/>
        </w:rPr>
        <w:t>ам Генерирующих Объектов</w:t>
      </w:r>
      <w:r w:rsidRPr="00BD53E7">
        <w:rPr>
          <w:rFonts w:cs="Tahoma"/>
          <w:lang w:val="ru-RU"/>
        </w:rPr>
        <w:t xml:space="preserve"> и </w:t>
      </w:r>
      <w:r w:rsidR="008E4C15">
        <w:rPr>
          <w:rFonts w:cs="Tahoma"/>
          <w:lang w:val="ru-RU"/>
        </w:rPr>
        <w:t xml:space="preserve">к </w:t>
      </w:r>
      <w:r w:rsidRPr="00BD53E7">
        <w:rPr>
          <w:rFonts w:cs="Tahoma"/>
          <w:lang w:val="ru-RU"/>
        </w:rPr>
        <w:t>любы</w:t>
      </w:r>
      <w:r w:rsidR="008E4C15">
        <w:rPr>
          <w:rFonts w:cs="Tahoma"/>
          <w:lang w:val="ru-RU"/>
        </w:rPr>
        <w:t>м</w:t>
      </w:r>
      <w:r w:rsidRPr="00BD53E7">
        <w:rPr>
          <w:rFonts w:cs="Tahoma"/>
          <w:lang w:val="ru-RU"/>
        </w:rPr>
        <w:t xml:space="preserve"> связанны</w:t>
      </w:r>
      <w:r w:rsidR="008E4C15">
        <w:rPr>
          <w:rFonts w:cs="Tahoma"/>
          <w:lang w:val="ru-RU"/>
        </w:rPr>
        <w:t>м</w:t>
      </w:r>
      <w:r w:rsidRPr="00BD53E7">
        <w:rPr>
          <w:rFonts w:cs="Tahoma"/>
          <w:lang w:val="ru-RU"/>
        </w:rPr>
        <w:t xml:space="preserve"> с ними документ</w:t>
      </w:r>
      <w:r w:rsidR="008E4C15">
        <w:rPr>
          <w:rFonts w:cs="Tahoma"/>
          <w:lang w:val="ru-RU"/>
        </w:rPr>
        <w:t>ам</w:t>
      </w:r>
      <w:r w:rsidRPr="00BD53E7">
        <w:rPr>
          <w:rFonts w:cs="Tahoma"/>
          <w:lang w:val="ru-RU"/>
        </w:rPr>
        <w:t>, запис</w:t>
      </w:r>
      <w:r w:rsidR="008E4C15">
        <w:rPr>
          <w:rFonts w:cs="Tahoma"/>
          <w:lang w:val="ru-RU"/>
        </w:rPr>
        <w:t>ям</w:t>
      </w:r>
      <w:r w:rsidRPr="00BD53E7">
        <w:rPr>
          <w:rFonts w:cs="Tahoma"/>
          <w:lang w:val="ru-RU"/>
        </w:rPr>
        <w:t xml:space="preserve"> и </w:t>
      </w:r>
      <w:r w:rsidR="008E4C15">
        <w:rPr>
          <w:rFonts w:cs="Tahoma"/>
          <w:lang w:val="ru-RU"/>
        </w:rPr>
        <w:t>иной</w:t>
      </w:r>
      <w:r w:rsidRPr="00BD53E7">
        <w:rPr>
          <w:rFonts w:cs="Tahoma"/>
          <w:lang w:val="ru-RU"/>
        </w:rPr>
        <w:t xml:space="preserve"> связанной с ними информации. Отказ </w:t>
      </w:r>
      <w:proofErr w:type="spellStart"/>
      <w:r w:rsidRPr="00BD53E7">
        <w:rPr>
          <w:rFonts w:cs="Tahoma"/>
          <w:lang w:val="ru-RU"/>
        </w:rPr>
        <w:t>Регистранта</w:t>
      </w:r>
      <w:proofErr w:type="spellEnd"/>
      <w:r w:rsidRPr="00BD53E7">
        <w:rPr>
          <w:rFonts w:cs="Tahoma"/>
          <w:lang w:val="ru-RU"/>
        </w:rPr>
        <w:t xml:space="preserve"> </w:t>
      </w:r>
      <w:r w:rsidR="008E4C15">
        <w:rPr>
          <w:rFonts w:cs="Tahoma"/>
          <w:lang w:val="ru-RU"/>
        </w:rPr>
        <w:t>предоставить</w:t>
      </w:r>
      <w:r w:rsidR="008E4C15" w:rsidRPr="00BD53E7">
        <w:rPr>
          <w:rFonts w:cs="Tahoma"/>
          <w:lang w:val="ru-RU"/>
        </w:rPr>
        <w:t xml:space="preserve"> </w:t>
      </w:r>
      <w:r w:rsidRPr="00BD53E7">
        <w:rPr>
          <w:rFonts w:cs="Tahoma"/>
          <w:lang w:val="ru-RU"/>
        </w:rPr>
        <w:t xml:space="preserve">такой доступ дает ЦНС право приостановить выдачу сертификатов </w:t>
      </w:r>
      <w:r w:rsidRPr="00BD53E7">
        <w:rPr>
          <w:rFonts w:cs="Tahoma"/>
        </w:rPr>
        <w:t>I</w:t>
      </w:r>
      <w:r w:rsidRPr="00BD53E7">
        <w:rPr>
          <w:rFonts w:cs="Tahoma"/>
          <w:lang w:val="ru-RU"/>
        </w:rPr>
        <w:t>-</w:t>
      </w:r>
      <w:r w:rsidRPr="00BD53E7">
        <w:rPr>
          <w:rFonts w:cs="Tahoma"/>
        </w:rPr>
        <w:t>REC</w:t>
      </w:r>
      <w:r w:rsidRPr="00BD53E7">
        <w:rPr>
          <w:rFonts w:cs="Tahoma"/>
          <w:lang w:val="ru-RU"/>
        </w:rPr>
        <w:t>.</w:t>
      </w:r>
    </w:p>
    <w:p w14:paraId="1D02C0A9" w14:textId="77777777" w:rsidR="00BD53E7" w:rsidRPr="00BD53E7" w:rsidRDefault="00BD53E7" w:rsidP="008E4C15">
      <w:pPr>
        <w:pStyle w:val="a0"/>
        <w:spacing w:after="160" w:line="259" w:lineRule="auto"/>
        <w:ind w:left="792"/>
        <w:jc w:val="both"/>
        <w:rPr>
          <w:rFonts w:cs="Tahoma"/>
          <w:lang w:val="ru-RU"/>
        </w:rPr>
      </w:pPr>
    </w:p>
    <w:p w14:paraId="0DA5D197" w14:textId="77777777" w:rsidR="008E666A" w:rsidRDefault="008E666A" w:rsidP="008E4C15">
      <w:pPr>
        <w:pStyle w:val="a0"/>
        <w:spacing w:after="160" w:line="259" w:lineRule="auto"/>
        <w:ind w:left="792"/>
        <w:jc w:val="both"/>
        <w:rPr>
          <w:rFonts w:cs="Tahoma"/>
        </w:rPr>
      </w:pPr>
      <w:r w:rsidRPr="008E666A">
        <w:rPr>
          <w:rFonts w:cs="Tahoma"/>
        </w:rPr>
        <w:t xml:space="preserve">The Registrant shall grant access </w:t>
      </w:r>
      <w:r w:rsidRPr="008E4C15">
        <w:rPr>
          <w:rFonts w:cs="Tahoma"/>
        </w:rPr>
        <w:t xml:space="preserve">to I-REC Services, </w:t>
      </w:r>
      <w:r w:rsidR="00BD53E7" w:rsidRPr="008E4C15">
        <w:rPr>
          <w:rFonts w:cs="Tahoma"/>
          <w:lang w:val="en-US"/>
        </w:rPr>
        <w:t xml:space="preserve">GNS </w:t>
      </w:r>
      <w:r w:rsidRPr="008E4C15">
        <w:rPr>
          <w:rFonts w:cs="Tahoma"/>
        </w:rPr>
        <w:t xml:space="preserve">or their respective agents to all registered Production </w:t>
      </w:r>
      <w:r w:rsidR="00CB4C0D" w:rsidRPr="008E4C15">
        <w:rPr>
          <w:rFonts w:cs="Tahoma"/>
        </w:rPr>
        <w:t>Devices or Production Group</w:t>
      </w:r>
      <w:r w:rsidRPr="008E4C15">
        <w:rPr>
          <w:rFonts w:cs="Tahoma"/>
        </w:rPr>
        <w:t xml:space="preserve">s and any associated document, records and other information related thereto. The Registrant´s failure to permit such access entitles </w:t>
      </w:r>
      <w:r w:rsidR="00BD53E7" w:rsidRPr="008E4C15">
        <w:rPr>
          <w:rFonts w:cs="Tahoma"/>
        </w:rPr>
        <w:t>GNS</w:t>
      </w:r>
      <w:r w:rsidRPr="008E4C15">
        <w:rPr>
          <w:rFonts w:cs="Tahoma"/>
        </w:rPr>
        <w:t xml:space="preserve"> to suspend Issuing of I-REC Certificates.</w:t>
      </w:r>
    </w:p>
    <w:p w14:paraId="2D663831" w14:textId="77777777" w:rsidR="006A6F87" w:rsidRPr="008E666A" w:rsidRDefault="006A6F87" w:rsidP="006A6F87">
      <w:pPr>
        <w:pStyle w:val="a0"/>
        <w:spacing w:after="160" w:line="259" w:lineRule="auto"/>
        <w:ind w:left="792"/>
        <w:rPr>
          <w:rFonts w:cs="Tahoma"/>
        </w:rPr>
      </w:pPr>
    </w:p>
    <w:p w14:paraId="45867B54" w14:textId="7EE0AF41" w:rsidR="00BD53E7" w:rsidRPr="00BD53E7" w:rsidRDefault="00BD53E7" w:rsidP="00D2498B">
      <w:pPr>
        <w:pStyle w:val="a0"/>
        <w:numPr>
          <w:ilvl w:val="1"/>
          <w:numId w:val="6"/>
        </w:numPr>
        <w:spacing w:after="160" w:line="259" w:lineRule="auto"/>
        <w:jc w:val="both"/>
        <w:rPr>
          <w:rFonts w:cs="Tahoma"/>
          <w:lang w:val="ru-RU"/>
        </w:rPr>
      </w:pPr>
      <w:proofErr w:type="spellStart"/>
      <w:r w:rsidRPr="00BD53E7">
        <w:rPr>
          <w:rFonts w:cs="Tahoma"/>
          <w:lang w:val="ru-RU"/>
        </w:rPr>
        <w:t>Регистрант</w:t>
      </w:r>
      <w:proofErr w:type="spellEnd"/>
      <w:r w:rsidRPr="00BD53E7">
        <w:rPr>
          <w:rFonts w:cs="Tahoma"/>
          <w:lang w:val="ru-RU"/>
        </w:rPr>
        <w:t xml:space="preserve"> признает и принимает право ЦНС осуществлять контрольные и аудиторские посещения помещений </w:t>
      </w:r>
      <w:proofErr w:type="spellStart"/>
      <w:r w:rsidRPr="00BD53E7">
        <w:rPr>
          <w:rFonts w:cs="Tahoma"/>
          <w:lang w:val="ru-RU"/>
        </w:rPr>
        <w:t>Регистранта</w:t>
      </w:r>
      <w:proofErr w:type="spellEnd"/>
      <w:r w:rsidRPr="00BD53E7">
        <w:rPr>
          <w:rFonts w:cs="Tahoma"/>
          <w:lang w:val="ru-RU"/>
        </w:rPr>
        <w:t xml:space="preserve"> и / или помещений </w:t>
      </w:r>
      <w:r w:rsidR="00230109">
        <w:rPr>
          <w:rFonts w:cs="Tahoma"/>
          <w:lang w:val="ru-RU"/>
        </w:rPr>
        <w:t>Генерирующего Объекта</w:t>
      </w:r>
      <w:r w:rsidRPr="00BD53E7">
        <w:rPr>
          <w:rFonts w:cs="Tahoma"/>
          <w:lang w:val="ru-RU"/>
        </w:rPr>
        <w:t xml:space="preserve"> или Группы </w:t>
      </w:r>
      <w:r w:rsidR="00230109">
        <w:rPr>
          <w:rFonts w:cs="Tahoma"/>
          <w:lang w:val="ru-RU"/>
        </w:rPr>
        <w:t>Генерирующих Объектов</w:t>
      </w:r>
      <w:r w:rsidRPr="00BD53E7">
        <w:rPr>
          <w:rFonts w:cs="Tahoma"/>
          <w:lang w:val="ru-RU"/>
        </w:rPr>
        <w:t xml:space="preserve"> без предупреждения, как это предусмотрено </w:t>
      </w:r>
      <w:r w:rsidR="00D2498B">
        <w:rPr>
          <w:rFonts w:cs="Tahoma"/>
          <w:lang w:val="ru-RU"/>
        </w:rPr>
        <w:t xml:space="preserve">в </w:t>
      </w:r>
      <w:r w:rsidRPr="00BD53E7">
        <w:rPr>
          <w:rFonts w:cs="Tahoma"/>
          <w:lang w:val="ru-RU"/>
        </w:rPr>
        <w:t>Спи</w:t>
      </w:r>
      <w:r w:rsidR="00D2498B">
        <w:rPr>
          <w:rFonts w:cs="Tahoma"/>
          <w:lang w:val="ru-RU"/>
        </w:rPr>
        <w:t>с</w:t>
      </w:r>
      <w:r w:rsidRPr="00BD53E7">
        <w:rPr>
          <w:rFonts w:cs="Tahoma"/>
          <w:lang w:val="ru-RU"/>
        </w:rPr>
        <w:t>к</w:t>
      </w:r>
      <w:r w:rsidR="00D2498B">
        <w:rPr>
          <w:rFonts w:cs="Tahoma"/>
          <w:lang w:val="ru-RU"/>
        </w:rPr>
        <w:t>е</w:t>
      </w:r>
      <w:r w:rsidRPr="00BD53E7">
        <w:rPr>
          <w:rFonts w:cs="Tahoma"/>
          <w:lang w:val="ru-RU"/>
        </w:rPr>
        <w:t xml:space="preserve"> Стандартов </w:t>
      </w:r>
      <w:r w:rsidRPr="00BD53E7">
        <w:rPr>
          <w:rFonts w:cs="Tahoma"/>
        </w:rPr>
        <w:t>I</w:t>
      </w:r>
      <w:r w:rsidRPr="00BD53E7">
        <w:rPr>
          <w:rFonts w:cs="Tahoma"/>
          <w:lang w:val="ru-RU"/>
        </w:rPr>
        <w:t>-</w:t>
      </w:r>
      <w:r w:rsidRPr="00BD53E7">
        <w:rPr>
          <w:rFonts w:cs="Tahoma"/>
        </w:rPr>
        <w:t>REC</w:t>
      </w:r>
      <w:r w:rsidRPr="00BD53E7">
        <w:rPr>
          <w:rFonts w:cs="Tahoma"/>
          <w:lang w:val="ru-RU"/>
        </w:rPr>
        <w:t xml:space="preserve">. </w:t>
      </w:r>
      <w:proofErr w:type="spellStart"/>
      <w:r w:rsidRPr="00BD53E7">
        <w:rPr>
          <w:rFonts w:cs="Tahoma"/>
          <w:lang w:val="ru-RU"/>
        </w:rPr>
        <w:t>Регистрант</w:t>
      </w:r>
      <w:proofErr w:type="spellEnd"/>
      <w:r w:rsidRPr="00BD53E7">
        <w:rPr>
          <w:rFonts w:cs="Tahoma"/>
          <w:lang w:val="ru-RU"/>
        </w:rPr>
        <w:t xml:space="preserve"> должен </w:t>
      </w:r>
      <w:r w:rsidR="00D2498B">
        <w:rPr>
          <w:rFonts w:cs="Tahoma"/>
          <w:lang w:val="ru-RU"/>
        </w:rPr>
        <w:t>гарантировать предоставление</w:t>
      </w:r>
      <w:r w:rsidRPr="00BD53E7">
        <w:rPr>
          <w:rFonts w:cs="Tahoma"/>
          <w:lang w:val="ru-RU"/>
        </w:rPr>
        <w:t xml:space="preserve"> владельц</w:t>
      </w:r>
      <w:r w:rsidR="00D2498B">
        <w:rPr>
          <w:rFonts w:cs="Tahoma"/>
          <w:lang w:val="ru-RU"/>
        </w:rPr>
        <w:t>ами</w:t>
      </w:r>
      <w:r w:rsidRPr="00BD53E7">
        <w:rPr>
          <w:rFonts w:cs="Tahoma"/>
          <w:lang w:val="ru-RU"/>
        </w:rPr>
        <w:t xml:space="preserve"> всех </w:t>
      </w:r>
      <w:r w:rsidR="00D2498B">
        <w:rPr>
          <w:rFonts w:cs="Tahoma"/>
          <w:lang w:val="ru-RU"/>
        </w:rPr>
        <w:t>Генерирующих Объектов</w:t>
      </w:r>
      <w:r w:rsidRPr="00BD53E7">
        <w:rPr>
          <w:rFonts w:cs="Tahoma"/>
          <w:lang w:val="ru-RU"/>
        </w:rPr>
        <w:t xml:space="preserve"> или Групп </w:t>
      </w:r>
      <w:r w:rsidR="00D2498B">
        <w:rPr>
          <w:rFonts w:cs="Tahoma"/>
          <w:lang w:val="ru-RU"/>
        </w:rPr>
        <w:t>Генерирующих Объектов</w:t>
      </w:r>
      <w:r w:rsidRPr="00BD53E7">
        <w:rPr>
          <w:rFonts w:cs="Tahoma"/>
          <w:lang w:val="ru-RU"/>
        </w:rPr>
        <w:t>, зарегистрированных под соответствующими именами, так</w:t>
      </w:r>
      <w:r w:rsidR="00D2498B">
        <w:rPr>
          <w:rFonts w:cs="Tahoma"/>
          <w:lang w:val="ru-RU"/>
        </w:rPr>
        <w:t>ого</w:t>
      </w:r>
      <w:r w:rsidRPr="00BD53E7">
        <w:rPr>
          <w:rFonts w:cs="Tahoma"/>
          <w:lang w:val="ru-RU"/>
        </w:rPr>
        <w:t xml:space="preserve"> </w:t>
      </w:r>
      <w:r w:rsidR="00D2498B">
        <w:rPr>
          <w:rFonts w:cs="Tahoma"/>
          <w:lang w:val="ru-RU"/>
        </w:rPr>
        <w:t>доступа</w:t>
      </w:r>
      <w:r w:rsidR="00D2498B" w:rsidRPr="00BD53E7">
        <w:rPr>
          <w:rFonts w:cs="Tahoma"/>
          <w:lang w:val="ru-RU"/>
        </w:rPr>
        <w:t xml:space="preserve"> </w:t>
      </w:r>
      <w:r w:rsidRPr="00BD53E7">
        <w:rPr>
          <w:rFonts w:cs="Tahoma"/>
          <w:lang w:val="ru-RU"/>
        </w:rPr>
        <w:t xml:space="preserve">без </w:t>
      </w:r>
      <w:r w:rsidR="00D2498B">
        <w:rPr>
          <w:rFonts w:cs="Tahoma"/>
          <w:lang w:val="ru-RU"/>
        </w:rPr>
        <w:t>необоснованных</w:t>
      </w:r>
      <w:r w:rsidR="00D2498B" w:rsidRPr="00BD53E7">
        <w:rPr>
          <w:rFonts w:cs="Tahoma"/>
          <w:lang w:val="ru-RU"/>
        </w:rPr>
        <w:t xml:space="preserve"> </w:t>
      </w:r>
      <w:r w:rsidRPr="00BD53E7">
        <w:rPr>
          <w:rFonts w:cs="Tahoma"/>
          <w:lang w:val="ru-RU"/>
        </w:rPr>
        <w:t>задерж</w:t>
      </w:r>
      <w:r w:rsidR="00D2498B">
        <w:rPr>
          <w:rFonts w:cs="Tahoma"/>
          <w:lang w:val="ru-RU"/>
        </w:rPr>
        <w:t>е</w:t>
      </w:r>
      <w:r w:rsidRPr="00BD53E7">
        <w:rPr>
          <w:rFonts w:cs="Tahoma"/>
          <w:lang w:val="ru-RU"/>
        </w:rPr>
        <w:t xml:space="preserve">к или </w:t>
      </w:r>
      <w:r w:rsidR="00D2498B" w:rsidRPr="00BD53E7">
        <w:rPr>
          <w:rFonts w:cs="Tahoma"/>
          <w:lang w:val="ru-RU"/>
        </w:rPr>
        <w:t>ограничени</w:t>
      </w:r>
      <w:r w:rsidR="00D2498B">
        <w:rPr>
          <w:rFonts w:cs="Tahoma"/>
          <w:lang w:val="ru-RU"/>
        </w:rPr>
        <w:t>й</w:t>
      </w:r>
      <w:r w:rsidRPr="00BD53E7">
        <w:rPr>
          <w:rFonts w:cs="Tahoma"/>
          <w:lang w:val="ru-RU"/>
        </w:rPr>
        <w:t>.</w:t>
      </w:r>
    </w:p>
    <w:p w14:paraId="533622F3" w14:textId="77777777" w:rsidR="00BD53E7" w:rsidRPr="00BD53E7" w:rsidRDefault="00BD53E7" w:rsidP="00D2498B">
      <w:pPr>
        <w:pStyle w:val="a0"/>
        <w:spacing w:after="160" w:line="259" w:lineRule="auto"/>
        <w:ind w:left="792"/>
        <w:jc w:val="both"/>
        <w:rPr>
          <w:rFonts w:cs="Tahoma"/>
          <w:lang w:val="ru-RU"/>
        </w:rPr>
      </w:pPr>
    </w:p>
    <w:p w14:paraId="5EE7B185" w14:textId="77777777" w:rsidR="008E666A" w:rsidRPr="008E666A" w:rsidRDefault="008E666A" w:rsidP="00D2498B">
      <w:pPr>
        <w:pStyle w:val="a0"/>
        <w:spacing w:after="160" w:line="259" w:lineRule="auto"/>
        <w:ind w:left="792"/>
        <w:jc w:val="both"/>
        <w:rPr>
          <w:rFonts w:cs="Tahoma"/>
        </w:rPr>
      </w:pPr>
      <w:r w:rsidRPr="008E666A">
        <w:rPr>
          <w:rFonts w:cs="Tahoma"/>
        </w:rPr>
        <w:t xml:space="preserve">The Registrant acknowledges and accepts </w:t>
      </w:r>
      <w:r w:rsidRPr="00D2498B">
        <w:rPr>
          <w:rFonts w:cs="Tahoma"/>
        </w:rPr>
        <w:t xml:space="preserve">the right of </w:t>
      </w:r>
      <w:r w:rsidR="00BD53E7" w:rsidRPr="00D2498B">
        <w:rPr>
          <w:rFonts w:cs="Tahoma"/>
        </w:rPr>
        <w:t>GNS</w:t>
      </w:r>
      <w:r w:rsidR="00BD53E7">
        <w:rPr>
          <w:rFonts w:cs="Tahoma"/>
        </w:rPr>
        <w:t xml:space="preserve"> </w:t>
      </w:r>
      <w:r w:rsidRPr="008E666A">
        <w:rPr>
          <w:rFonts w:cs="Tahoma"/>
        </w:rPr>
        <w:t xml:space="preserve">to perform unannounced </w:t>
      </w:r>
      <w:r w:rsidR="006A6F87">
        <w:rPr>
          <w:rFonts w:cs="Tahoma"/>
        </w:rPr>
        <w:t>c</w:t>
      </w:r>
      <w:r w:rsidRPr="008E666A">
        <w:rPr>
          <w:rFonts w:cs="Tahoma"/>
        </w:rPr>
        <w:t xml:space="preserve">ontrol and auditing visits to the Registrant´s premises and/or the premises of the Production </w:t>
      </w:r>
      <w:r w:rsidR="00CB4C0D">
        <w:rPr>
          <w:rFonts w:cs="Tahoma"/>
        </w:rPr>
        <w:t>Device or Production Group</w:t>
      </w:r>
      <w:r w:rsidRPr="008E666A">
        <w:rPr>
          <w:rFonts w:cs="Tahoma"/>
        </w:rPr>
        <w:t xml:space="preserve">, as prescribed by the I-REC Code. The Registrant shall ensure that the owners of all Production </w:t>
      </w:r>
      <w:r w:rsidR="00CB4C0D">
        <w:rPr>
          <w:rFonts w:cs="Tahoma"/>
        </w:rPr>
        <w:t>Devices or Production Group</w:t>
      </w:r>
      <w:r w:rsidRPr="008E666A">
        <w:rPr>
          <w:rFonts w:cs="Tahoma"/>
        </w:rPr>
        <w:t>s registered under their respective names shall enable such visits without undue delay or limitation.</w:t>
      </w:r>
    </w:p>
    <w:p w14:paraId="79923512" w14:textId="77777777" w:rsidR="008E666A" w:rsidRPr="008E666A" w:rsidRDefault="008E666A" w:rsidP="00C660C6">
      <w:pPr>
        <w:pStyle w:val="a0"/>
        <w:ind w:left="792"/>
        <w:jc w:val="both"/>
        <w:rPr>
          <w:rFonts w:cs="Tahoma"/>
        </w:rPr>
      </w:pPr>
    </w:p>
    <w:p w14:paraId="790AFA1B" w14:textId="77777777" w:rsidR="00C958A0" w:rsidRPr="006A6F87" w:rsidRDefault="00EE6102" w:rsidP="00C660C6">
      <w:pPr>
        <w:pStyle w:val="1"/>
        <w:jc w:val="both"/>
      </w:pPr>
      <w:bookmarkStart w:id="15" w:name="_Toc39249443"/>
      <w:r>
        <w:rPr>
          <w:lang w:val="ru-RU"/>
        </w:rPr>
        <w:t xml:space="preserve">Единство системы сертификатов – </w:t>
      </w:r>
      <w:r w:rsidR="00C958A0" w:rsidRPr="006A6F87">
        <w:t>Integrity of Certificates</w:t>
      </w:r>
      <w:bookmarkEnd w:id="15"/>
    </w:p>
    <w:p w14:paraId="3529E6B4" w14:textId="32428F71" w:rsidR="00BD53E7" w:rsidRPr="00683039" w:rsidRDefault="00BD53E7" w:rsidP="00C660C6">
      <w:pPr>
        <w:pStyle w:val="a0"/>
        <w:numPr>
          <w:ilvl w:val="1"/>
          <w:numId w:val="6"/>
        </w:numPr>
        <w:spacing w:after="160" w:line="259" w:lineRule="auto"/>
        <w:jc w:val="both"/>
        <w:rPr>
          <w:rFonts w:cs="Tahoma"/>
          <w:lang w:val="ru-RU"/>
        </w:rPr>
      </w:pPr>
      <w:r w:rsidRPr="00BD53E7">
        <w:rPr>
          <w:rFonts w:cs="Tahoma"/>
          <w:lang w:val="ru-RU"/>
        </w:rPr>
        <w:t xml:space="preserve">ЦНС и </w:t>
      </w:r>
      <w:proofErr w:type="spellStart"/>
      <w:r w:rsidRPr="00BD53E7">
        <w:rPr>
          <w:rFonts w:cs="Tahoma"/>
          <w:lang w:val="ru-RU"/>
        </w:rPr>
        <w:t>Регистра</w:t>
      </w:r>
      <w:r w:rsidR="002C00A7">
        <w:rPr>
          <w:rFonts w:cs="Tahoma"/>
          <w:lang w:val="ru-RU"/>
        </w:rPr>
        <w:t>нт</w:t>
      </w:r>
      <w:proofErr w:type="spellEnd"/>
      <w:r w:rsidRPr="00BD53E7">
        <w:rPr>
          <w:rFonts w:cs="Tahoma"/>
          <w:lang w:val="ru-RU"/>
        </w:rPr>
        <w:t xml:space="preserve"> должны сотрудничать (в пределах своих полномочий), чтобы гарантировать отсутствие несправедливого обогащения в результате ошибки в ходе обработки Сертификата или в результате любого несанкционированного доступа или сбоя в работе реестра </w:t>
      </w:r>
      <w:r w:rsidRPr="00BD53E7">
        <w:rPr>
          <w:rFonts w:cs="Tahoma"/>
          <w:lang w:val="en-US"/>
        </w:rPr>
        <w:t>I</w:t>
      </w:r>
      <w:r w:rsidRPr="00BD53E7">
        <w:rPr>
          <w:rFonts w:cs="Tahoma"/>
          <w:lang w:val="ru-RU"/>
        </w:rPr>
        <w:t>-</w:t>
      </w:r>
      <w:r w:rsidRPr="00BD53E7">
        <w:rPr>
          <w:rFonts w:cs="Tahoma"/>
          <w:lang w:val="en-US"/>
        </w:rPr>
        <w:t>REC</w:t>
      </w:r>
      <w:r w:rsidRPr="00BD53E7">
        <w:rPr>
          <w:rFonts w:cs="Tahoma"/>
          <w:lang w:val="ru-RU"/>
        </w:rPr>
        <w:t xml:space="preserve">; и для этой цели ЦНС может отозвать или изменить Сертификаты, выданные по запросу </w:t>
      </w:r>
      <w:proofErr w:type="spellStart"/>
      <w:r w:rsidRPr="00BD53E7">
        <w:rPr>
          <w:rFonts w:cs="Tahoma"/>
          <w:lang w:val="ru-RU"/>
        </w:rPr>
        <w:t>Регистра</w:t>
      </w:r>
      <w:r w:rsidR="002C00A7">
        <w:rPr>
          <w:rFonts w:cs="Tahoma"/>
          <w:lang w:val="ru-RU"/>
        </w:rPr>
        <w:t>нта</w:t>
      </w:r>
      <w:proofErr w:type="spellEnd"/>
      <w:r w:rsidRPr="00BD53E7">
        <w:rPr>
          <w:rFonts w:cs="Tahoma"/>
          <w:lang w:val="ru-RU"/>
        </w:rPr>
        <w:t>, с целью обеспечения точности Сертификатов.</w:t>
      </w:r>
      <w:r w:rsidRPr="00BD53E7">
        <w:rPr>
          <w:rFonts w:cs="Tahoma"/>
          <w:highlight w:val="yellow"/>
          <w:lang w:val="ru-RU"/>
        </w:rPr>
        <w:t xml:space="preserve"> </w:t>
      </w:r>
    </w:p>
    <w:p w14:paraId="23845BD6" w14:textId="77777777" w:rsidR="00BD53E7" w:rsidRPr="00683039" w:rsidRDefault="00BD53E7" w:rsidP="00C660C6">
      <w:pPr>
        <w:pStyle w:val="a0"/>
        <w:spacing w:after="160" w:line="259" w:lineRule="auto"/>
        <w:ind w:left="792"/>
        <w:jc w:val="both"/>
        <w:rPr>
          <w:rFonts w:cs="Tahoma"/>
          <w:highlight w:val="yellow"/>
          <w:lang w:val="ru-RU"/>
        </w:rPr>
      </w:pPr>
    </w:p>
    <w:p w14:paraId="27C3EF6B" w14:textId="77777777" w:rsidR="00C958A0" w:rsidRDefault="00BD53E7" w:rsidP="00C660C6">
      <w:pPr>
        <w:pStyle w:val="a0"/>
        <w:spacing w:after="160" w:line="259" w:lineRule="auto"/>
        <w:ind w:left="792"/>
        <w:jc w:val="both"/>
        <w:rPr>
          <w:rFonts w:cs="Tahoma"/>
        </w:rPr>
      </w:pPr>
      <w:r w:rsidRPr="00C660C6">
        <w:rPr>
          <w:rFonts w:cs="Tahoma"/>
          <w:lang w:val="en-US"/>
        </w:rPr>
        <w:t xml:space="preserve">GNS </w:t>
      </w:r>
      <w:r w:rsidR="00C958A0" w:rsidRPr="00C660C6">
        <w:rPr>
          <w:rFonts w:cs="Tahoma"/>
        </w:rPr>
        <w:t xml:space="preserve">and the Registrant shall co-operate (to the extent within their power) to ensure that no unjust enrichment occurs as a result of an error in the course of the processing of a Certificate or as a result of any unauthorised access to, or malfunctioning of, the I-REC Registry; and for that purpose Certificates issued following the Registrant’s request may be Withdrawn or amended by the </w:t>
      </w:r>
      <w:r w:rsidRPr="00C660C6">
        <w:rPr>
          <w:rFonts w:cs="Tahoma"/>
          <w:lang w:val="en-US"/>
        </w:rPr>
        <w:t>GNS</w:t>
      </w:r>
      <w:r w:rsidR="00C958A0" w:rsidRPr="00C660C6">
        <w:rPr>
          <w:rFonts w:cs="Tahoma"/>
        </w:rPr>
        <w:t>, having</w:t>
      </w:r>
      <w:r w:rsidR="00C958A0" w:rsidRPr="008E666A">
        <w:rPr>
          <w:rFonts w:cs="Tahoma"/>
        </w:rPr>
        <w:t xml:space="preserve"> regard to the objective of securing the accuracy of the Certificates.</w:t>
      </w:r>
    </w:p>
    <w:p w14:paraId="22C4AB13" w14:textId="77777777" w:rsidR="00BB2ECF" w:rsidRPr="008E666A" w:rsidRDefault="00BB2ECF" w:rsidP="00C660C6">
      <w:pPr>
        <w:pStyle w:val="a0"/>
        <w:spacing w:after="160" w:line="259" w:lineRule="auto"/>
        <w:ind w:left="792"/>
        <w:jc w:val="both"/>
        <w:rPr>
          <w:rFonts w:cs="Tahoma"/>
        </w:rPr>
      </w:pPr>
    </w:p>
    <w:p w14:paraId="6DE3AB27" w14:textId="77777777" w:rsidR="00BD53E7" w:rsidRPr="00BD53E7" w:rsidRDefault="00BD53E7" w:rsidP="00C660C6">
      <w:pPr>
        <w:pStyle w:val="a0"/>
        <w:numPr>
          <w:ilvl w:val="1"/>
          <w:numId w:val="6"/>
        </w:numPr>
        <w:spacing w:after="160" w:line="259" w:lineRule="auto"/>
        <w:jc w:val="both"/>
        <w:rPr>
          <w:rFonts w:cs="Tahoma"/>
          <w:lang w:val="ru-RU"/>
        </w:rPr>
      </w:pPr>
      <w:r w:rsidRPr="00BD53E7">
        <w:rPr>
          <w:rFonts w:cs="Tahoma"/>
          <w:lang w:val="ru-RU"/>
        </w:rPr>
        <w:t xml:space="preserve">При подаче заявки на Сертификаты </w:t>
      </w:r>
      <w:proofErr w:type="spellStart"/>
      <w:r w:rsidRPr="00BD53E7">
        <w:rPr>
          <w:rFonts w:cs="Tahoma"/>
          <w:lang w:val="ru-RU"/>
        </w:rPr>
        <w:t>Регистрант</w:t>
      </w:r>
      <w:proofErr w:type="spellEnd"/>
      <w:r w:rsidRPr="00BD53E7">
        <w:rPr>
          <w:rFonts w:cs="Tahoma"/>
          <w:lang w:val="ru-RU"/>
        </w:rPr>
        <w:t xml:space="preserve"> заявляет и гарантирует, что квалифицированная энергия, к которой применяются Сертификаты:</w:t>
      </w:r>
    </w:p>
    <w:p w14:paraId="5229DA4C" w14:textId="77777777" w:rsidR="00BD53E7" w:rsidRPr="00BD53E7" w:rsidRDefault="00BD53E7" w:rsidP="00C660C6">
      <w:pPr>
        <w:pStyle w:val="a0"/>
        <w:spacing w:after="160" w:line="259" w:lineRule="auto"/>
        <w:ind w:left="792"/>
        <w:jc w:val="both"/>
        <w:rPr>
          <w:rFonts w:cs="Tahoma"/>
          <w:lang w:val="ru-RU"/>
        </w:rPr>
      </w:pPr>
    </w:p>
    <w:p w14:paraId="2AA87B70" w14:textId="77777777" w:rsidR="00BB2ECF" w:rsidRDefault="00C958A0" w:rsidP="00C660C6">
      <w:pPr>
        <w:pStyle w:val="a0"/>
        <w:spacing w:after="160" w:line="259" w:lineRule="auto"/>
        <w:ind w:left="792"/>
        <w:jc w:val="both"/>
        <w:rPr>
          <w:rFonts w:cs="Tahoma"/>
        </w:rPr>
      </w:pPr>
      <w:r w:rsidRPr="008E666A">
        <w:rPr>
          <w:rFonts w:cs="Tahoma"/>
        </w:rPr>
        <w:t>When applying for Certificates, the Registrant represents and warrants that the qualifying energy, for which Certificates are being applied</w:t>
      </w:r>
      <w:r w:rsidR="00BB2ECF">
        <w:rPr>
          <w:rFonts w:cs="Tahoma"/>
        </w:rPr>
        <w:t>:</w:t>
      </w:r>
    </w:p>
    <w:p w14:paraId="1C944BC2" w14:textId="77777777" w:rsidR="00BD53E7" w:rsidRDefault="00BD53E7" w:rsidP="00C660C6">
      <w:pPr>
        <w:pStyle w:val="a0"/>
        <w:spacing w:after="160" w:line="259" w:lineRule="auto"/>
        <w:ind w:left="792"/>
        <w:jc w:val="both"/>
        <w:rPr>
          <w:rFonts w:cs="Tahoma"/>
        </w:rPr>
      </w:pPr>
    </w:p>
    <w:p w14:paraId="002B23AD" w14:textId="77777777" w:rsidR="003770F5" w:rsidRPr="009B5322" w:rsidRDefault="003770F5" w:rsidP="00C660C6">
      <w:pPr>
        <w:pStyle w:val="a0"/>
        <w:numPr>
          <w:ilvl w:val="1"/>
          <w:numId w:val="8"/>
        </w:numPr>
        <w:spacing w:after="160" w:line="259" w:lineRule="auto"/>
        <w:ind w:left="1418" w:hanging="567"/>
        <w:jc w:val="both"/>
        <w:rPr>
          <w:rFonts w:cs="Tahoma"/>
          <w:lang w:val="ru-RU"/>
        </w:rPr>
      </w:pPr>
      <w:r w:rsidRPr="009B5322">
        <w:rPr>
          <w:rFonts w:cs="Tahoma"/>
          <w:lang w:val="ru-RU"/>
        </w:rPr>
        <w:t xml:space="preserve">не продавалась и не будет продаваться или потребляться иным образом (включая потребление самим производителем), кроме как при наличии атрибутов, </w:t>
      </w:r>
      <w:r w:rsidRPr="009B5322">
        <w:rPr>
          <w:rFonts w:cs="Tahoma"/>
          <w:lang w:val="ru-RU"/>
        </w:rPr>
        <w:lastRenderedPageBreak/>
        <w:t xml:space="preserve">подтвержденных Сертификатами, если только такие Сертификаты не сопровождают энергию, подлежащую такой продаже или потреблению, и </w:t>
      </w:r>
    </w:p>
    <w:p w14:paraId="1204614B" w14:textId="77777777" w:rsidR="003770F5" w:rsidRPr="009B5322" w:rsidRDefault="003770F5" w:rsidP="00C660C6">
      <w:pPr>
        <w:pStyle w:val="a0"/>
        <w:spacing w:after="160" w:line="259" w:lineRule="auto"/>
        <w:ind w:left="1418"/>
        <w:jc w:val="both"/>
        <w:rPr>
          <w:rFonts w:cs="Tahoma"/>
          <w:lang w:val="ru-RU"/>
        </w:rPr>
      </w:pPr>
    </w:p>
    <w:p w14:paraId="4D152BA0" w14:textId="77777777" w:rsidR="00BB2ECF" w:rsidRDefault="00C958A0" w:rsidP="00C660C6">
      <w:pPr>
        <w:pStyle w:val="a0"/>
        <w:spacing w:after="160" w:line="259" w:lineRule="auto"/>
        <w:ind w:left="1418"/>
        <w:jc w:val="both"/>
        <w:rPr>
          <w:rFonts w:cs="Tahoma"/>
        </w:rPr>
      </w:pPr>
      <w:r w:rsidRPr="008E666A">
        <w:rPr>
          <w:rFonts w:cs="Tahoma"/>
        </w:rPr>
        <w:t>has not and will not be sold or otherwise consumed (including such consumption by an self-producer) as having the attributes evidenced by the Certificates unless such Certificates accompany the energy subject to such sale or consumption</w:t>
      </w:r>
      <w:r w:rsidR="00BB2ECF">
        <w:rPr>
          <w:rFonts w:cs="Tahoma"/>
        </w:rPr>
        <w:t xml:space="preserve">, and </w:t>
      </w:r>
    </w:p>
    <w:p w14:paraId="403775DE" w14:textId="77777777" w:rsidR="00BD53E7" w:rsidRDefault="00BD53E7" w:rsidP="00C660C6">
      <w:pPr>
        <w:pStyle w:val="a0"/>
        <w:spacing w:after="160" w:line="259" w:lineRule="auto"/>
        <w:ind w:left="1418"/>
        <w:jc w:val="both"/>
        <w:rPr>
          <w:rFonts w:cs="Tahoma"/>
        </w:rPr>
      </w:pPr>
    </w:p>
    <w:p w14:paraId="2AB1A269" w14:textId="77777777" w:rsidR="009B5322" w:rsidRPr="00683039" w:rsidRDefault="009B5322" w:rsidP="00C660C6">
      <w:pPr>
        <w:pStyle w:val="a0"/>
        <w:numPr>
          <w:ilvl w:val="1"/>
          <w:numId w:val="8"/>
        </w:numPr>
        <w:spacing w:after="160" w:line="259" w:lineRule="auto"/>
        <w:ind w:left="1418" w:hanging="567"/>
        <w:jc w:val="both"/>
        <w:rPr>
          <w:rFonts w:cs="Tahoma"/>
          <w:lang w:val="ru-RU"/>
        </w:rPr>
      </w:pPr>
      <w:r w:rsidRPr="00683039">
        <w:rPr>
          <w:rFonts w:cs="Tahoma"/>
          <w:lang w:val="ru-RU"/>
        </w:rPr>
        <w:t>не была произведена под влиянием государственного обязательства в сфере потребления, в соответствии с которым потребители приобрели атрибуты за счет налоговых сборов или аналогичной меры государственной поддержки .</w:t>
      </w:r>
    </w:p>
    <w:p w14:paraId="7BB06B09" w14:textId="77777777" w:rsidR="009B5322" w:rsidRPr="00683039" w:rsidRDefault="009B5322" w:rsidP="00C660C6">
      <w:pPr>
        <w:pStyle w:val="a0"/>
        <w:spacing w:after="160" w:line="259" w:lineRule="auto"/>
        <w:ind w:left="1418"/>
        <w:jc w:val="both"/>
        <w:rPr>
          <w:rFonts w:cs="Tahoma"/>
          <w:lang w:val="ru-RU"/>
        </w:rPr>
      </w:pPr>
    </w:p>
    <w:p w14:paraId="3A0730C1" w14:textId="77777777" w:rsidR="00C958A0" w:rsidRDefault="00BB2ECF" w:rsidP="00C660C6">
      <w:pPr>
        <w:pStyle w:val="a0"/>
        <w:spacing w:after="160" w:line="259" w:lineRule="auto"/>
        <w:ind w:left="1418"/>
        <w:jc w:val="both"/>
        <w:rPr>
          <w:rFonts w:cs="Tahoma"/>
        </w:rPr>
      </w:pPr>
      <w:r>
        <w:rPr>
          <w:rFonts w:cs="Tahoma"/>
        </w:rPr>
        <w:t>has not been produced under a public consumption obligation where consumers are deemed to have bought the attributes through a levy or similar national arrangement</w:t>
      </w:r>
      <w:r w:rsidR="00C958A0" w:rsidRPr="008E666A">
        <w:rPr>
          <w:rFonts w:cs="Tahoma"/>
        </w:rPr>
        <w:t>.</w:t>
      </w:r>
    </w:p>
    <w:p w14:paraId="40E638F3" w14:textId="77777777" w:rsidR="00BB2ECF" w:rsidRPr="008E666A" w:rsidRDefault="00BB2ECF" w:rsidP="00BB2ECF">
      <w:pPr>
        <w:pStyle w:val="a0"/>
        <w:spacing w:after="160" w:line="259" w:lineRule="auto"/>
        <w:ind w:left="792"/>
        <w:rPr>
          <w:rFonts w:cs="Tahoma"/>
        </w:rPr>
      </w:pPr>
    </w:p>
    <w:p w14:paraId="5B239E23" w14:textId="042D753A" w:rsidR="008A2036" w:rsidRPr="008A2036" w:rsidRDefault="008A2036" w:rsidP="00CE6519">
      <w:pPr>
        <w:pStyle w:val="a0"/>
        <w:numPr>
          <w:ilvl w:val="1"/>
          <w:numId w:val="6"/>
        </w:numPr>
        <w:spacing w:after="160" w:line="259" w:lineRule="auto"/>
        <w:jc w:val="both"/>
        <w:rPr>
          <w:rFonts w:cs="Tahoma"/>
          <w:lang w:val="ru-RU"/>
        </w:rPr>
      </w:pPr>
      <w:r w:rsidRPr="008A2036">
        <w:rPr>
          <w:rFonts w:cs="Tahoma"/>
          <w:lang w:val="ru-RU"/>
        </w:rPr>
        <w:t xml:space="preserve">ЦНС имеет право сравнивать данные, относящиеся к </w:t>
      </w:r>
      <w:r w:rsidR="00CE6519">
        <w:rPr>
          <w:rFonts w:cs="Tahoma"/>
          <w:lang w:val="ru-RU"/>
        </w:rPr>
        <w:t>Генерирующему Объекту</w:t>
      </w:r>
      <w:r w:rsidRPr="008A2036">
        <w:rPr>
          <w:rFonts w:cs="Tahoma"/>
          <w:lang w:val="ru-RU"/>
        </w:rPr>
        <w:t xml:space="preserve"> или </w:t>
      </w:r>
      <w:r w:rsidR="00CE6519">
        <w:rPr>
          <w:rFonts w:cs="Tahoma"/>
          <w:lang w:val="ru-RU"/>
        </w:rPr>
        <w:t>Группе Генерирующих Объектов</w:t>
      </w:r>
      <w:r w:rsidRPr="008A2036">
        <w:rPr>
          <w:rFonts w:cs="Tahoma"/>
          <w:lang w:val="ru-RU"/>
        </w:rPr>
        <w:t xml:space="preserve">, хранящиеся в реестре </w:t>
      </w:r>
      <w:r w:rsidRPr="008A2036">
        <w:rPr>
          <w:rFonts w:cs="Tahoma"/>
          <w:lang w:val="en-US"/>
        </w:rPr>
        <w:t>I</w:t>
      </w:r>
      <w:r w:rsidRPr="008A2036">
        <w:rPr>
          <w:rFonts w:cs="Tahoma"/>
          <w:lang w:val="ru-RU"/>
        </w:rPr>
        <w:t>-</w:t>
      </w:r>
      <w:r w:rsidRPr="008A2036">
        <w:rPr>
          <w:rFonts w:cs="Tahoma"/>
          <w:lang w:val="en-US"/>
        </w:rPr>
        <w:t>REC</w:t>
      </w:r>
      <w:r w:rsidRPr="008A2036">
        <w:rPr>
          <w:rFonts w:cs="Tahoma"/>
          <w:lang w:val="ru-RU"/>
        </w:rPr>
        <w:t>, с данными, хранящимися в других реестрах других схем сертификации, в которых зарегистрирован соответствующ</w:t>
      </w:r>
      <w:r w:rsidR="00CE6519">
        <w:rPr>
          <w:rFonts w:cs="Tahoma"/>
          <w:lang w:val="ru-RU"/>
        </w:rPr>
        <w:t>ий</w:t>
      </w:r>
      <w:r w:rsidRPr="008A2036">
        <w:rPr>
          <w:rFonts w:cs="Tahoma"/>
          <w:lang w:val="ru-RU"/>
        </w:rPr>
        <w:t xml:space="preserve"> </w:t>
      </w:r>
      <w:r w:rsidR="00CE6519">
        <w:rPr>
          <w:rFonts w:cs="Tahoma"/>
          <w:lang w:val="ru-RU"/>
        </w:rPr>
        <w:t>Генерирующий Объект</w:t>
      </w:r>
      <w:r w:rsidRPr="008A2036">
        <w:rPr>
          <w:rFonts w:cs="Tahoma"/>
          <w:lang w:val="ru-RU"/>
        </w:rPr>
        <w:t xml:space="preserve"> или Группа </w:t>
      </w:r>
      <w:r w:rsidR="00CE6519">
        <w:rPr>
          <w:rFonts w:cs="Tahoma"/>
          <w:lang w:val="ru-RU"/>
        </w:rPr>
        <w:t>Генерирующих Объектов</w:t>
      </w:r>
      <w:r w:rsidRPr="008A2036">
        <w:rPr>
          <w:rFonts w:cs="Tahoma"/>
          <w:lang w:val="ru-RU"/>
        </w:rPr>
        <w:t xml:space="preserve">. </w:t>
      </w:r>
      <w:proofErr w:type="spellStart"/>
      <w:r w:rsidRPr="008A2036">
        <w:rPr>
          <w:rFonts w:cs="Tahoma"/>
          <w:lang w:val="ru-RU"/>
        </w:rPr>
        <w:t>Регистрант</w:t>
      </w:r>
      <w:proofErr w:type="spellEnd"/>
      <w:r w:rsidRPr="008A2036">
        <w:rPr>
          <w:rFonts w:cs="Tahoma"/>
          <w:lang w:val="ru-RU"/>
        </w:rPr>
        <w:t xml:space="preserve"> настоящим соглашается с тем, что </w:t>
      </w:r>
      <w:r w:rsidR="00CE6519">
        <w:rPr>
          <w:rFonts w:cs="Tahoma"/>
          <w:lang w:val="ru-RU"/>
        </w:rPr>
        <w:t>ЦНС</w:t>
      </w:r>
      <w:r w:rsidR="00CE6519" w:rsidRPr="008A2036">
        <w:rPr>
          <w:rFonts w:cs="Tahoma"/>
          <w:lang w:val="ru-RU"/>
        </w:rPr>
        <w:t xml:space="preserve"> </w:t>
      </w:r>
      <w:r w:rsidRPr="008A2036">
        <w:rPr>
          <w:rFonts w:cs="Tahoma"/>
          <w:lang w:val="ru-RU"/>
        </w:rPr>
        <w:t xml:space="preserve">имеет доступ к таким реестрам других схем сертификации. ЦНС может приостановить (в ожидании дополнительных доказательств, удовлетворительных для ЦНС) или отменить выдачу Сертификатов, если ЦНС не сможет подтвердить </w:t>
      </w:r>
      <w:r w:rsidR="00CE6519">
        <w:rPr>
          <w:rFonts w:cs="Tahoma"/>
          <w:lang w:val="ru-RU"/>
        </w:rPr>
        <w:t>достоверность данных</w:t>
      </w:r>
      <w:r w:rsidRPr="008A2036">
        <w:rPr>
          <w:rFonts w:cs="Tahoma"/>
          <w:lang w:val="ru-RU"/>
        </w:rPr>
        <w:t>.</w:t>
      </w:r>
      <w:r w:rsidRPr="008A2036">
        <w:rPr>
          <w:rFonts w:cs="Tahoma"/>
          <w:highlight w:val="yellow"/>
          <w:lang w:val="ru-RU"/>
        </w:rPr>
        <w:t xml:space="preserve"> </w:t>
      </w:r>
    </w:p>
    <w:p w14:paraId="00769915" w14:textId="77777777" w:rsidR="008A2036" w:rsidRDefault="008A2036" w:rsidP="00CE6519">
      <w:pPr>
        <w:pStyle w:val="a0"/>
        <w:spacing w:after="160" w:line="259" w:lineRule="auto"/>
        <w:ind w:left="792"/>
        <w:jc w:val="both"/>
        <w:rPr>
          <w:rFonts w:cs="Tahoma"/>
          <w:highlight w:val="yellow"/>
          <w:lang w:val="ru-RU"/>
        </w:rPr>
      </w:pPr>
    </w:p>
    <w:p w14:paraId="60DB717A" w14:textId="77777777" w:rsidR="00C958A0" w:rsidRDefault="009B5322" w:rsidP="00CE6519">
      <w:pPr>
        <w:pStyle w:val="a0"/>
        <w:spacing w:after="160" w:line="259" w:lineRule="auto"/>
        <w:ind w:left="792"/>
        <w:jc w:val="both"/>
        <w:rPr>
          <w:rFonts w:cs="Tahoma"/>
        </w:rPr>
      </w:pPr>
      <w:r w:rsidRPr="00CE6519">
        <w:rPr>
          <w:rFonts w:cs="Tahoma"/>
          <w:lang w:val="en-US"/>
        </w:rPr>
        <w:t>GNS</w:t>
      </w:r>
      <w:r w:rsidRPr="00CE6519">
        <w:rPr>
          <w:rFonts w:cs="Tahoma"/>
        </w:rPr>
        <w:t xml:space="preserve"> </w:t>
      </w:r>
      <w:r w:rsidR="00C958A0" w:rsidRPr="00CE6519">
        <w:rPr>
          <w:rFonts w:cs="Tahoma"/>
        </w:rPr>
        <w:t xml:space="preserve">shall have the right to compare data relating to a Production </w:t>
      </w:r>
      <w:r w:rsidR="00CB4C0D" w:rsidRPr="00CE6519">
        <w:rPr>
          <w:rFonts w:cs="Tahoma"/>
        </w:rPr>
        <w:t>Device or Production Group</w:t>
      </w:r>
      <w:r w:rsidR="00C958A0" w:rsidRPr="00CE6519">
        <w:rPr>
          <w:rFonts w:cs="Tahoma"/>
        </w:rPr>
        <w:t xml:space="preserve"> held on the I-REC Registry with that held by other registries of other certification schemes for which that Production </w:t>
      </w:r>
      <w:r w:rsidR="00CB4C0D" w:rsidRPr="00CE6519">
        <w:rPr>
          <w:rFonts w:cs="Tahoma"/>
        </w:rPr>
        <w:t>Device or Production Group</w:t>
      </w:r>
      <w:r w:rsidR="00C958A0" w:rsidRPr="00CE6519">
        <w:rPr>
          <w:rFonts w:cs="Tahoma"/>
        </w:rPr>
        <w:t xml:space="preserve"> is registered. The Registrant hereby agrees </w:t>
      </w:r>
      <w:r w:rsidR="00C45C53" w:rsidRPr="00CE6519">
        <w:rPr>
          <w:rFonts w:cs="Tahoma"/>
          <w:lang w:val="en-US"/>
        </w:rPr>
        <w:t>GNS</w:t>
      </w:r>
      <w:r w:rsidR="00C45C53" w:rsidRPr="00CE6519">
        <w:rPr>
          <w:rFonts w:cs="Tahoma"/>
        </w:rPr>
        <w:t xml:space="preserve"> </w:t>
      </w:r>
      <w:r w:rsidR="00C958A0" w:rsidRPr="00CE6519">
        <w:rPr>
          <w:rFonts w:cs="Tahoma"/>
        </w:rPr>
        <w:t xml:space="preserve">to access such other registries of other certification schemes. </w:t>
      </w:r>
      <w:r w:rsidR="00C45C53" w:rsidRPr="00CE6519">
        <w:rPr>
          <w:rFonts w:cs="Tahoma"/>
          <w:lang w:val="en-US"/>
        </w:rPr>
        <w:t>GNS</w:t>
      </w:r>
      <w:r w:rsidR="00C45C53" w:rsidRPr="00CE6519">
        <w:rPr>
          <w:rFonts w:cs="Tahoma"/>
        </w:rPr>
        <w:t xml:space="preserve"> </w:t>
      </w:r>
      <w:r w:rsidR="00C958A0" w:rsidRPr="00CE6519">
        <w:rPr>
          <w:rFonts w:cs="Tahoma"/>
        </w:rPr>
        <w:t xml:space="preserve">may suspend (pending further evidence reasonably satisfactory to </w:t>
      </w:r>
      <w:r w:rsidR="00C45C53" w:rsidRPr="00CE6519">
        <w:rPr>
          <w:rFonts w:cs="Tahoma"/>
          <w:lang w:val="en-US"/>
        </w:rPr>
        <w:t>GNS</w:t>
      </w:r>
      <w:r w:rsidR="00C958A0" w:rsidRPr="00CE6519">
        <w:rPr>
          <w:rFonts w:cs="Tahoma"/>
        </w:rPr>
        <w:t xml:space="preserve">) or withhold Issuing of Certificates if </w:t>
      </w:r>
      <w:r w:rsidR="00C45C53" w:rsidRPr="00CE6519">
        <w:rPr>
          <w:rFonts w:cs="Tahoma"/>
          <w:lang w:val="en-US"/>
        </w:rPr>
        <w:t>GNS</w:t>
      </w:r>
      <w:r w:rsidR="00C958A0" w:rsidRPr="00CE6519">
        <w:rPr>
          <w:rFonts w:cs="Tahoma"/>
        </w:rPr>
        <w:t xml:space="preserve"> is not be able to verify their integrity.</w:t>
      </w:r>
    </w:p>
    <w:p w14:paraId="5D9D2DA9" w14:textId="77777777" w:rsidR="00C958A0" w:rsidRDefault="00C958A0" w:rsidP="00CE6519">
      <w:pPr>
        <w:pStyle w:val="a0"/>
        <w:spacing w:after="160" w:line="259" w:lineRule="auto"/>
        <w:ind w:left="792"/>
        <w:jc w:val="both"/>
        <w:rPr>
          <w:rFonts w:cs="Tahoma"/>
        </w:rPr>
      </w:pPr>
    </w:p>
    <w:p w14:paraId="71ED979D" w14:textId="77777777" w:rsidR="008E666A" w:rsidRPr="006A6F87" w:rsidRDefault="00BD53E7" w:rsidP="00CE6519">
      <w:pPr>
        <w:pStyle w:val="1"/>
        <w:jc w:val="both"/>
      </w:pPr>
      <w:bookmarkStart w:id="16" w:name="_Toc39249444"/>
      <w:r>
        <w:rPr>
          <w:lang w:val="ru-RU"/>
        </w:rPr>
        <w:t xml:space="preserve">Информационные Системы – </w:t>
      </w:r>
      <w:r w:rsidR="008E666A" w:rsidRPr="006A6F87">
        <w:t>Information Systems</w:t>
      </w:r>
      <w:bookmarkEnd w:id="16"/>
    </w:p>
    <w:p w14:paraId="42DE5F77" w14:textId="77777777" w:rsidR="008A2036" w:rsidRPr="008A2036" w:rsidRDefault="008A2036" w:rsidP="00CE6519">
      <w:pPr>
        <w:pStyle w:val="a0"/>
        <w:numPr>
          <w:ilvl w:val="1"/>
          <w:numId w:val="6"/>
        </w:numPr>
        <w:spacing w:after="160" w:line="259" w:lineRule="auto"/>
        <w:jc w:val="both"/>
        <w:rPr>
          <w:rFonts w:cs="Tahoma"/>
          <w:lang w:val="ru-RU"/>
        </w:rPr>
      </w:pPr>
      <w:r w:rsidRPr="008A2036">
        <w:rPr>
          <w:rFonts w:cs="Tahoma"/>
          <w:lang w:val="ru-RU"/>
        </w:rPr>
        <w:t xml:space="preserve">ЦНС выдает сертификаты </w:t>
      </w:r>
      <w:r w:rsidRPr="008A2036">
        <w:rPr>
          <w:rFonts w:cs="Tahoma"/>
          <w:lang w:val="en-US"/>
        </w:rPr>
        <w:t>I</w:t>
      </w:r>
      <w:r w:rsidRPr="008A2036">
        <w:rPr>
          <w:rFonts w:cs="Tahoma"/>
          <w:lang w:val="ru-RU"/>
        </w:rPr>
        <w:t>-</w:t>
      </w:r>
      <w:r w:rsidRPr="008A2036">
        <w:rPr>
          <w:rFonts w:cs="Tahoma"/>
          <w:lang w:val="en-US"/>
        </w:rPr>
        <w:t>REC</w:t>
      </w:r>
      <w:r w:rsidRPr="008A2036">
        <w:rPr>
          <w:rFonts w:cs="Tahoma"/>
          <w:lang w:val="ru-RU"/>
        </w:rPr>
        <w:t xml:space="preserve">, используя электронный реестр с доступом в Интернет. Этот реестр (реестр </w:t>
      </w:r>
      <w:r w:rsidRPr="008A2036">
        <w:rPr>
          <w:rFonts w:cs="Tahoma"/>
          <w:lang w:val="en-US"/>
        </w:rPr>
        <w:t>I</w:t>
      </w:r>
      <w:r w:rsidRPr="008A2036">
        <w:rPr>
          <w:rFonts w:cs="Tahoma"/>
          <w:lang w:val="ru-RU"/>
        </w:rPr>
        <w:t>-</w:t>
      </w:r>
      <w:r w:rsidRPr="008A2036">
        <w:rPr>
          <w:rFonts w:cs="Tahoma"/>
          <w:lang w:val="en-US"/>
        </w:rPr>
        <w:t>REC</w:t>
      </w:r>
      <w:r w:rsidRPr="008A2036">
        <w:rPr>
          <w:rFonts w:cs="Tahoma"/>
          <w:lang w:val="ru-RU"/>
        </w:rPr>
        <w:t xml:space="preserve">) предоставляется </w:t>
      </w:r>
      <w:r w:rsidRPr="008A2036">
        <w:rPr>
          <w:rFonts w:cs="Tahoma"/>
          <w:lang w:val="en-US"/>
        </w:rPr>
        <w:t>I</w:t>
      </w:r>
      <w:r w:rsidRPr="008A2036">
        <w:rPr>
          <w:rFonts w:cs="Tahoma"/>
          <w:lang w:val="ru-RU"/>
        </w:rPr>
        <w:t>-</w:t>
      </w:r>
      <w:r w:rsidRPr="008A2036">
        <w:rPr>
          <w:rFonts w:cs="Tahoma"/>
          <w:lang w:val="en-US"/>
        </w:rPr>
        <w:t>REC</w:t>
      </w:r>
      <w:r w:rsidRPr="008A2036">
        <w:rPr>
          <w:rFonts w:cs="Tahoma"/>
          <w:lang w:val="ru-RU"/>
        </w:rPr>
        <w:t xml:space="preserve"> </w:t>
      </w:r>
      <w:r w:rsidRPr="008A2036">
        <w:rPr>
          <w:rFonts w:cs="Tahoma"/>
          <w:lang w:val="en-US"/>
        </w:rPr>
        <w:t>Services</w:t>
      </w:r>
      <w:r w:rsidRPr="008A2036">
        <w:rPr>
          <w:rFonts w:cs="Tahoma"/>
          <w:lang w:val="ru-RU"/>
        </w:rPr>
        <w:t xml:space="preserve"> </w:t>
      </w:r>
      <w:r w:rsidRPr="008A2036">
        <w:rPr>
          <w:rFonts w:cs="Tahoma"/>
          <w:lang w:val="en-US"/>
        </w:rPr>
        <w:t>BV</w:t>
      </w:r>
      <w:r w:rsidRPr="008A2036">
        <w:rPr>
          <w:rFonts w:cs="Tahoma"/>
          <w:lang w:val="ru-RU"/>
        </w:rPr>
        <w:t>.</w:t>
      </w:r>
    </w:p>
    <w:p w14:paraId="680134C4" w14:textId="77777777" w:rsidR="008A2036" w:rsidRDefault="008A2036" w:rsidP="00CE6519">
      <w:pPr>
        <w:pStyle w:val="a0"/>
        <w:spacing w:after="160" w:line="259" w:lineRule="auto"/>
        <w:ind w:left="792"/>
        <w:jc w:val="both"/>
        <w:rPr>
          <w:rFonts w:cs="Tahoma"/>
          <w:highlight w:val="yellow"/>
          <w:lang w:val="ru-RU"/>
        </w:rPr>
      </w:pPr>
    </w:p>
    <w:p w14:paraId="1152298F" w14:textId="77777777" w:rsidR="008E666A" w:rsidRDefault="008A2036" w:rsidP="00CE6519">
      <w:pPr>
        <w:pStyle w:val="a0"/>
        <w:spacing w:after="160" w:line="259" w:lineRule="auto"/>
        <w:ind w:left="792"/>
        <w:jc w:val="both"/>
        <w:rPr>
          <w:rFonts w:cs="Tahoma"/>
        </w:rPr>
      </w:pPr>
      <w:r w:rsidRPr="00CE6519">
        <w:rPr>
          <w:rFonts w:cs="Tahoma"/>
          <w:lang w:val="en-US"/>
        </w:rPr>
        <w:t>GNS</w:t>
      </w:r>
      <w:r w:rsidR="008E666A" w:rsidRPr="008E666A">
        <w:rPr>
          <w:rFonts w:cs="Tahoma"/>
        </w:rPr>
        <w:t xml:space="preserve"> issues I-REC Certificates by using an electronic registry with internet access. This registry (the I-REC Registry) is provided by I-REC Services</w:t>
      </w:r>
      <w:r w:rsidR="00C93D2C">
        <w:rPr>
          <w:rFonts w:cs="Tahoma"/>
        </w:rPr>
        <w:t xml:space="preserve"> BV</w:t>
      </w:r>
      <w:r w:rsidR="008E666A" w:rsidRPr="008E666A">
        <w:rPr>
          <w:rFonts w:cs="Tahoma"/>
        </w:rPr>
        <w:t>.</w:t>
      </w:r>
    </w:p>
    <w:p w14:paraId="18110B13" w14:textId="77777777" w:rsidR="00BB2ECF" w:rsidRPr="008E666A" w:rsidRDefault="00BB2ECF" w:rsidP="00CE6519">
      <w:pPr>
        <w:pStyle w:val="a0"/>
        <w:spacing w:after="160" w:line="259" w:lineRule="auto"/>
        <w:ind w:left="792"/>
        <w:jc w:val="both"/>
        <w:rPr>
          <w:rFonts w:cs="Tahoma"/>
        </w:rPr>
      </w:pPr>
    </w:p>
    <w:p w14:paraId="60E28D40" w14:textId="77777777" w:rsidR="008A2036" w:rsidRPr="008A2036" w:rsidRDefault="008A2036" w:rsidP="00122885">
      <w:pPr>
        <w:pStyle w:val="a0"/>
        <w:numPr>
          <w:ilvl w:val="1"/>
          <w:numId w:val="6"/>
        </w:numPr>
        <w:spacing w:after="160" w:line="259" w:lineRule="auto"/>
        <w:jc w:val="both"/>
        <w:rPr>
          <w:rFonts w:cs="Tahoma"/>
          <w:lang w:val="ru-RU"/>
        </w:rPr>
      </w:pPr>
      <w:proofErr w:type="spellStart"/>
      <w:r w:rsidRPr="008A2036">
        <w:rPr>
          <w:rFonts w:cs="Tahoma"/>
          <w:lang w:val="ru-RU"/>
        </w:rPr>
        <w:t>Регистрант</w:t>
      </w:r>
      <w:proofErr w:type="spellEnd"/>
      <w:r w:rsidRPr="008A2036">
        <w:rPr>
          <w:rFonts w:cs="Tahoma"/>
          <w:lang w:val="ru-RU"/>
        </w:rPr>
        <w:t xml:space="preserve"> должен организовать за свой счет необходимую архитектуру информационных технологий и интерфейсы, которые ему необходимы для использования Реестра </w:t>
      </w:r>
      <w:r w:rsidRPr="008A2036">
        <w:rPr>
          <w:rFonts w:cs="Tahoma"/>
        </w:rPr>
        <w:t>I</w:t>
      </w:r>
      <w:r w:rsidRPr="008A2036">
        <w:rPr>
          <w:rFonts w:cs="Tahoma"/>
          <w:lang w:val="ru-RU"/>
        </w:rPr>
        <w:t>-</w:t>
      </w:r>
      <w:r w:rsidRPr="008A2036">
        <w:rPr>
          <w:rFonts w:cs="Tahoma"/>
        </w:rPr>
        <w:t>REC</w:t>
      </w:r>
      <w:r w:rsidRPr="008A2036">
        <w:rPr>
          <w:rFonts w:cs="Tahoma"/>
          <w:lang w:val="ru-RU"/>
        </w:rPr>
        <w:t>.</w:t>
      </w:r>
    </w:p>
    <w:p w14:paraId="6E51B6AD" w14:textId="77777777" w:rsidR="008A2036" w:rsidRDefault="008A2036" w:rsidP="00122885">
      <w:pPr>
        <w:pStyle w:val="a0"/>
        <w:spacing w:after="160" w:line="259" w:lineRule="auto"/>
        <w:ind w:left="792"/>
        <w:jc w:val="both"/>
        <w:rPr>
          <w:rFonts w:cs="Tahoma"/>
          <w:lang w:val="ru-RU"/>
        </w:rPr>
      </w:pPr>
    </w:p>
    <w:p w14:paraId="4FD9F04D" w14:textId="77777777" w:rsidR="00BB2ECF" w:rsidRDefault="008E666A" w:rsidP="00122885">
      <w:pPr>
        <w:pStyle w:val="a0"/>
        <w:spacing w:after="160" w:line="259" w:lineRule="auto"/>
        <w:ind w:left="792"/>
        <w:jc w:val="both"/>
        <w:rPr>
          <w:rFonts w:cs="Tahoma"/>
        </w:rPr>
      </w:pPr>
      <w:r w:rsidRPr="008E666A">
        <w:rPr>
          <w:rFonts w:cs="Tahoma"/>
        </w:rPr>
        <w:t xml:space="preserve">The Registrant shall arrange, at his own cost, the necessary information technology architecture and interfaces which he needs in order to use the I-REC Registry. </w:t>
      </w:r>
    </w:p>
    <w:p w14:paraId="76E491B6" w14:textId="77777777" w:rsidR="00BB2ECF" w:rsidRPr="00BB2ECF" w:rsidRDefault="00BB2ECF" w:rsidP="00122885">
      <w:pPr>
        <w:pStyle w:val="a0"/>
        <w:spacing w:after="160" w:line="259" w:lineRule="auto"/>
        <w:ind w:left="792"/>
        <w:jc w:val="both"/>
        <w:rPr>
          <w:rFonts w:cs="Tahoma"/>
        </w:rPr>
      </w:pPr>
    </w:p>
    <w:p w14:paraId="39B6E7DB" w14:textId="77777777" w:rsidR="008A2036" w:rsidRPr="008A2036" w:rsidRDefault="008A2036" w:rsidP="00122885">
      <w:pPr>
        <w:pStyle w:val="a0"/>
        <w:numPr>
          <w:ilvl w:val="1"/>
          <w:numId w:val="6"/>
        </w:numPr>
        <w:spacing w:after="160" w:line="259" w:lineRule="auto"/>
        <w:jc w:val="both"/>
        <w:rPr>
          <w:rFonts w:cs="Tahoma"/>
          <w:lang w:val="ru-RU"/>
        </w:rPr>
      </w:pPr>
      <w:proofErr w:type="spellStart"/>
      <w:r w:rsidRPr="008A2036">
        <w:rPr>
          <w:rFonts w:cs="Tahoma"/>
          <w:lang w:val="ru-RU"/>
        </w:rPr>
        <w:t>Регистрант</w:t>
      </w:r>
      <w:proofErr w:type="spellEnd"/>
      <w:r w:rsidRPr="008A2036">
        <w:rPr>
          <w:rFonts w:cs="Tahoma"/>
          <w:lang w:val="ru-RU"/>
        </w:rPr>
        <w:t xml:space="preserve"> несет ответственность за безопасность данных, связанных с использованием Реестра </w:t>
      </w:r>
      <w:r w:rsidRPr="008A2036">
        <w:rPr>
          <w:rFonts w:cs="Tahoma"/>
        </w:rPr>
        <w:t>I</w:t>
      </w:r>
      <w:r w:rsidRPr="008A2036">
        <w:rPr>
          <w:rFonts w:cs="Tahoma"/>
          <w:lang w:val="ru-RU"/>
        </w:rPr>
        <w:t>-</w:t>
      </w:r>
      <w:r w:rsidRPr="008A2036">
        <w:rPr>
          <w:rFonts w:cs="Tahoma"/>
        </w:rPr>
        <w:t>REC</w:t>
      </w:r>
      <w:r w:rsidRPr="008A2036">
        <w:rPr>
          <w:rFonts w:cs="Tahoma"/>
          <w:lang w:val="ru-RU"/>
        </w:rPr>
        <w:t xml:space="preserve">, включая пароли учетных записей. </w:t>
      </w:r>
    </w:p>
    <w:p w14:paraId="38E99666" w14:textId="77777777" w:rsidR="008A2036" w:rsidRPr="008A2036" w:rsidRDefault="008A2036" w:rsidP="00122885">
      <w:pPr>
        <w:pStyle w:val="a0"/>
        <w:spacing w:after="160" w:line="259" w:lineRule="auto"/>
        <w:ind w:left="792"/>
        <w:jc w:val="both"/>
        <w:rPr>
          <w:rFonts w:cs="Tahoma"/>
          <w:lang w:val="ru-RU"/>
        </w:rPr>
      </w:pPr>
    </w:p>
    <w:p w14:paraId="743B98B9" w14:textId="77777777" w:rsidR="008E666A" w:rsidRDefault="008E666A" w:rsidP="00122885">
      <w:pPr>
        <w:pStyle w:val="a0"/>
        <w:spacing w:after="160" w:line="259" w:lineRule="auto"/>
        <w:ind w:left="792"/>
        <w:jc w:val="both"/>
        <w:rPr>
          <w:rFonts w:cs="Tahoma"/>
        </w:rPr>
      </w:pPr>
      <w:r w:rsidRPr="008E666A">
        <w:rPr>
          <w:rFonts w:cs="Tahoma"/>
        </w:rPr>
        <w:t>The Registrant shall be responsible for sufficient data security relating to the use of the I-REC Registry including account passwords.</w:t>
      </w:r>
    </w:p>
    <w:p w14:paraId="2D5EF0F6" w14:textId="77777777" w:rsidR="00BB2ECF" w:rsidRPr="008E666A" w:rsidRDefault="00BB2ECF" w:rsidP="00122885">
      <w:pPr>
        <w:pStyle w:val="a0"/>
        <w:spacing w:after="160" w:line="259" w:lineRule="auto"/>
        <w:ind w:left="792"/>
        <w:jc w:val="both"/>
        <w:rPr>
          <w:rFonts w:cs="Tahoma"/>
        </w:rPr>
      </w:pPr>
    </w:p>
    <w:p w14:paraId="2E4EDBAB" w14:textId="77777777" w:rsidR="0042173C" w:rsidRPr="0042173C" w:rsidRDefault="0042173C" w:rsidP="00122885">
      <w:pPr>
        <w:pStyle w:val="a0"/>
        <w:numPr>
          <w:ilvl w:val="1"/>
          <w:numId w:val="6"/>
        </w:numPr>
        <w:spacing w:after="160" w:line="259" w:lineRule="auto"/>
        <w:jc w:val="both"/>
        <w:rPr>
          <w:rFonts w:cs="Tahoma"/>
          <w:lang w:val="ru-RU"/>
        </w:rPr>
      </w:pPr>
      <w:r w:rsidRPr="0042173C">
        <w:rPr>
          <w:rFonts w:cs="Tahoma"/>
          <w:lang w:val="ru-RU"/>
        </w:rPr>
        <w:lastRenderedPageBreak/>
        <w:t xml:space="preserve">ЦНС, в соответствии с пунктом 15 данного документа, несет ответственность за любой ущерб, причиненный </w:t>
      </w:r>
      <w:proofErr w:type="spellStart"/>
      <w:r w:rsidRPr="0042173C">
        <w:rPr>
          <w:rFonts w:cs="Tahoma"/>
          <w:lang w:val="ru-RU"/>
        </w:rPr>
        <w:t>Регистранту</w:t>
      </w:r>
      <w:proofErr w:type="spellEnd"/>
      <w:r w:rsidRPr="0042173C">
        <w:rPr>
          <w:rFonts w:cs="Tahoma"/>
          <w:lang w:val="ru-RU"/>
        </w:rPr>
        <w:t xml:space="preserve"> в результате небрежности, преднамеренного невыполнения обязательств или мошенничества со стороны ЦНС или любых ее филиалов, сотрудников, подрядчиков и / или агентов при предоставлении услуги регистрации </w:t>
      </w:r>
      <w:proofErr w:type="spellStart"/>
      <w:r w:rsidRPr="0042173C">
        <w:rPr>
          <w:rFonts w:cs="Tahoma"/>
          <w:lang w:val="ru-RU"/>
        </w:rPr>
        <w:t>Регистранту</w:t>
      </w:r>
      <w:proofErr w:type="spellEnd"/>
      <w:r w:rsidRPr="0042173C">
        <w:rPr>
          <w:rFonts w:cs="Tahoma"/>
          <w:lang w:val="ru-RU"/>
        </w:rPr>
        <w:t>.</w:t>
      </w:r>
      <w:r w:rsidRPr="0042173C">
        <w:rPr>
          <w:rFonts w:cs="Tahoma"/>
          <w:highlight w:val="yellow"/>
          <w:lang w:val="ru-RU"/>
        </w:rPr>
        <w:t xml:space="preserve"> </w:t>
      </w:r>
    </w:p>
    <w:p w14:paraId="224E01D8" w14:textId="77777777" w:rsidR="0042173C" w:rsidRDefault="0042173C" w:rsidP="00122885">
      <w:pPr>
        <w:pStyle w:val="a0"/>
        <w:spacing w:after="160" w:line="259" w:lineRule="auto"/>
        <w:ind w:left="792"/>
        <w:jc w:val="both"/>
        <w:rPr>
          <w:rFonts w:cs="Tahoma"/>
          <w:highlight w:val="yellow"/>
          <w:lang w:val="ru-RU"/>
        </w:rPr>
      </w:pPr>
    </w:p>
    <w:p w14:paraId="25A98354" w14:textId="37C4F8F9" w:rsidR="00BB2ECF" w:rsidRPr="00122885" w:rsidRDefault="008A2036" w:rsidP="00122885">
      <w:pPr>
        <w:pStyle w:val="a0"/>
        <w:spacing w:after="160" w:line="259" w:lineRule="auto"/>
        <w:ind w:left="792"/>
        <w:jc w:val="both"/>
        <w:rPr>
          <w:rFonts w:cs="Tahoma"/>
        </w:rPr>
      </w:pPr>
      <w:r w:rsidRPr="00122885">
        <w:rPr>
          <w:rFonts w:cs="Tahoma"/>
          <w:lang w:val="en-US"/>
        </w:rPr>
        <w:t>GNS</w:t>
      </w:r>
      <w:r w:rsidRPr="00122885">
        <w:rPr>
          <w:rFonts w:cs="Tahoma"/>
        </w:rPr>
        <w:t xml:space="preserve"> </w:t>
      </w:r>
      <w:r w:rsidR="008E666A" w:rsidRPr="00122885">
        <w:rPr>
          <w:rFonts w:cs="Tahoma"/>
        </w:rPr>
        <w:t xml:space="preserve">shall, subject to clause </w:t>
      </w:r>
      <w:r w:rsidR="00C958A0" w:rsidRPr="00122885">
        <w:rPr>
          <w:rFonts w:cs="Tahoma"/>
        </w:rPr>
        <w:fldChar w:fldCharType="begin"/>
      </w:r>
      <w:r w:rsidR="00C958A0" w:rsidRPr="00122885">
        <w:rPr>
          <w:rFonts w:cs="Tahoma"/>
        </w:rPr>
        <w:instrText xml:space="preserve"> REF _Ref417043670 \r \h </w:instrText>
      </w:r>
      <w:r w:rsidR="00122885" w:rsidRPr="00122885">
        <w:rPr>
          <w:rFonts w:cs="Tahoma"/>
        </w:rPr>
        <w:instrText xml:space="preserve"> \* MERGEFORMAT </w:instrText>
      </w:r>
      <w:r w:rsidR="00C958A0" w:rsidRPr="00122885">
        <w:rPr>
          <w:rFonts w:cs="Tahoma"/>
        </w:rPr>
      </w:r>
      <w:r w:rsidR="00C958A0" w:rsidRPr="00122885">
        <w:rPr>
          <w:rFonts w:cs="Tahoma"/>
        </w:rPr>
        <w:fldChar w:fldCharType="separate"/>
      </w:r>
      <w:r w:rsidR="009C7F11" w:rsidRPr="00122885">
        <w:rPr>
          <w:rFonts w:cs="Tahoma"/>
        </w:rPr>
        <w:t>15</w:t>
      </w:r>
      <w:r w:rsidR="00C958A0" w:rsidRPr="00122885">
        <w:rPr>
          <w:rFonts w:cs="Tahoma"/>
        </w:rPr>
        <w:fldChar w:fldCharType="end"/>
      </w:r>
      <w:r w:rsidR="00C958A0" w:rsidRPr="00122885">
        <w:rPr>
          <w:rFonts w:cs="Tahoma"/>
        </w:rPr>
        <w:t xml:space="preserve"> </w:t>
      </w:r>
      <w:r w:rsidR="008E666A" w:rsidRPr="00122885">
        <w:rPr>
          <w:rFonts w:cs="Tahoma"/>
        </w:rPr>
        <w:t xml:space="preserve">below, be responsible for any damage caused to the Registrant resulting from negligence, intentional default, or fraud on the part of </w:t>
      </w:r>
      <w:r w:rsidRPr="00122885">
        <w:rPr>
          <w:rFonts w:cs="Tahoma"/>
          <w:lang w:val="en-US"/>
        </w:rPr>
        <w:t>GNS</w:t>
      </w:r>
      <w:r w:rsidRPr="00122885">
        <w:rPr>
          <w:rFonts w:cs="Tahoma"/>
        </w:rPr>
        <w:t xml:space="preserve"> </w:t>
      </w:r>
      <w:r w:rsidR="008E666A" w:rsidRPr="00122885">
        <w:rPr>
          <w:rFonts w:cs="Tahoma"/>
        </w:rPr>
        <w:t>or any of its affiliates, employees, contractors and/or agents, when providing the registry services to the Registrant.</w:t>
      </w:r>
    </w:p>
    <w:p w14:paraId="731FE868" w14:textId="77777777" w:rsidR="00BB2ECF" w:rsidRPr="00122885" w:rsidRDefault="00BB2ECF" w:rsidP="00122885">
      <w:pPr>
        <w:pStyle w:val="a0"/>
        <w:jc w:val="both"/>
        <w:rPr>
          <w:rFonts w:cs="Tahoma"/>
        </w:rPr>
      </w:pPr>
    </w:p>
    <w:p w14:paraId="2A23D525" w14:textId="282FF31B" w:rsidR="00F7067B" w:rsidRPr="00122885" w:rsidRDefault="00F7067B" w:rsidP="00122885">
      <w:pPr>
        <w:pStyle w:val="a0"/>
        <w:numPr>
          <w:ilvl w:val="1"/>
          <w:numId w:val="6"/>
        </w:numPr>
        <w:spacing w:after="160" w:line="259" w:lineRule="auto"/>
        <w:jc w:val="both"/>
        <w:rPr>
          <w:rFonts w:cs="Tahoma"/>
          <w:lang w:val="ru-RU"/>
        </w:rPr>
      </w:pPr>
      <w:r w:rsidRPr="00122885">
        <w:rPr>
          <w:rFonts w:cs="Tahoma"/>
          <w:lang w:val="ru-RU"/>
        </w:rPr>
        <w:t xml:space="preserve">ЦНС обязуется уведомить </w:t>
      </w:r>
      <w:proofErr w:type="spellStart"/>
      <w:r w:rsidRPr="00122885">
        <w:rPr>
          <w:rFonts w:cs="Tahoma"/>
          <w:lang w:val="ru-RU"/>
        </w:rPr>
        <w:t>Регистра</w:t>
      </w:r>
      <w:r w:rsidR="00122885" w:rsidRPr="00122885">
        <w:rPr>
          <w:rFonts w:cs="Tahoma"/>
          <w:lang w:val="ru-RU"/>
        </w:rPr>
        <w:t>нта</w:t>
      </w:r>
      <w:proofErr w:type="spellEnd"/>
      <w:r w:rsidRPr="00122885">
        <w:rPr>
          <w:rFonts w:cs="Tahoma"/>
          <w:lang w:val="ru-RU"/>
        </w:rPr>
        <w:t xml:space="preserve"> в письменной форме не менее чем за 30 календарных дней до вступления в силу существенных изменений в Реестре </w:t>
      </w:r>
      <w:r w:rsidRPr="00122885">
        <w:rPr>
          <w:rFonts w:cs="Tahoma"/>
          <w:lang w:val="en-US"/>
        </w:rPr>
        <w:t>I</w:t>
      </w:r>
      <w:r w:rsidRPr="00122885">
        <w:rPr>
          <w:rFonts w:cs="Tahoma"/>
          <w:lang w:val="ru-RU"/>
        </w:rPr>
        <w:t>-</w:t>
      </w:r>
      <w:r w:rsidRPr="00122885">
        <w:rPr>
          <w:rFonts w:cs="Tahoma"/>
          <w:lang w:val="en-US"/>
        </w:rPr>
        <w:t>REC</w:t>
      </w:r>
      <w:r w:rsidRPr="00122885">
        <w:rPr>
          <w:rFonts w:cs="Tahoma"/>
          <w:lang w:val="ru-RU"/>
        </w:rPr>
        <w:t xml:space="preserve">, внесенных </w:t>
      </w:r>
      <w:r w:rsidRPr="00122885">
        <w:rPr>
          <w:rFonts w:cs="Tahoma"/>
          <w:lang w:val="en-US"/>
        </w:rPr>
        <w:t>I</w:t>
      </w:r>
      <w:r w:rsidRPr="00122885">
        <w:rPr>
          <w:rFonts w:cs="Tahoma"/>
          <w:lang w:val="ru-RU"/>
        </w:rPr>
        <w:t>-</w:t>
      </w:r>
      <w:r w:rsidRPr="00122885">
        <w:rPr>
          <w:rFonts w:cs="Tahoma"/>
          <w:lang w:val="en-US"/>
        </w:rPr>
        <w:t>REC</w:t>
      </w:r>
      <w:r w:rsidRPr="00122885">
        <w:rPr>
          <w:rFonts w:cs="Tahoma"/>
          <w:lang w:val="ru-RU"/>
        </w:rPr>
        <w:t xml:space="preserve"> </w:t>
      </w:r>
      <w:r w:rsidRPr="00122885">
        <w:rPr>
          <w:rFonts w:cs="Tahoma"/>
          <w:lang w:val="en-US"/>
        </w:rPr>
        <w:t>Services</w:t>
      </w:r>
      <w:r w:rsidRPr="00122885">
        <w:rPr>
          <w:rFonts w:cs="Tahoma"/>
          <w:lang w:val="ru-RU"/>
        </w:rPr>
        <w:t xml:space="preserve">. В срочных случаях (например, когда целостность системы находится под угрозой) изменения могут быть внесены без предварительного уведомления. ЦНС сообщает об этом </w:t>
      </w:r>
      <w:proofErr w:type="spellStart"/>
      <w:r w:rsidRPr="00122885">
        <w:rPr>
          <w:rFonts w:cs="Tahoma"/>
          <w:lang w:val="ru-RU"/>
        </w:rPr>
        <w:t>Регистра</w:t>
      </w:r>
      <w:r w:rsidR="00122885" w:rsidRPr="00122885">
        <w:rPr>
          <w:rFonts w:cs="Tahoma"/>
          <w:lang w:val="ru-RU"/>
        </w:rPr>
        <w:t>нту</w:t>
      </w:r>
      <w:proofErr w:type="spellEnd"/>
      <w:r w:rsidRPr="00122885">
        <w:rPr>
          <w:rFonts w:cs="Tahoma"/>
          <w:lang w:val="ru-RU"/>
        </w:rPr>
        <w:t xml:space="preserve"> по электронной почте как можно скорее после внесения изменений.</w:t>
      </w:r>
    </w:p>
    <w:p w14:paraId="3BB4AD8E" w14:textId="77777777" w:rsidR="00F7067B" w:rsidRPr="00122885" w:rsidRDefault="00F7067B" w:rsidP="00122885">
      <w:pPr>
        <w:pStyle w:val="a0"/>
        <w:spacing w:after="160" w:line="259" w:lineRule="auto"/>
        <w:ind w:left="792"/>
        <w:jc w:val="both"/>
        <w:rPr>
          <w:rFonts w:cs="Tahoma"/>
          <w:lang w:val="ru-RU"/>
        </w:rPr>
      </w:pPr>
    </w:p>
    <w:p w14:paraId="1D72F482" w14:textId="77777777" w:rsidR="008E666A" w:rsidRPr="00122885" w:rsidRDefault="008A2036" w:rsidP="00122885">
      <w:pPr>
        <w:pStyle w:val="a0"/>
        <w:spacing w:after="160" w:line="259" w:lineRule="auto"/>
        <w:ind w:left="792"/>
        <w:jc w:val="both"/>
        <w:rPr>
          <w:rFonts w:cs="Tahoma"/>
        </w:rPr>
      </w:pPr>
      <w:r w:rsidRPr="00122885">
        <w:rPr>
          <w:rFonts w:cs="Tahoma"/>
          <w:lang w:val="en-US"/>
        </w:rPr>
        <w:t>GNS</w:t>
      </w:r>
      <w:r w:rsidRPr="00122885">
        <w:rPr>
          <w:rFonts w:cs="Tahoma"/>
        </w:rPr>
        <w:t xml:space="preserve"> </w:t>
      </w:r>
      <w:r w:rsidR="008E666A" w:rsidRPr="00122885">
        <w:rPr>
          <w:rFonts w:cs="Tahoma"/>
        </w:rPr>
        <w:t xml:space="preserve">shall inform the Registrant in writing at least 30 calendar days prior to the implementation of a material change to the I-REC Registry made by I-REC Services. In urgent cases (e.g. where system integrity is at risk) changes can be made without prior notice. </w:t>
      </w:r>
      <w:r w:rsidRPr="00122885">
        <w:rPr>
          <w:rFonts w:cs="Tahoma"/>
          <w:lang w:val="en-US"/>
        </w:rPr>
        <w:t>GNS</w:t>
      </w:r>
      <w:r w:rsidRPr="00122885">
        <w:rPr>
          <w:rFonts w:cs="Tahoma"/>
        </w:rPr>
        <w:t xml:space="preserve"> </w:t>
      </w:r>
      <w:r w:rsidR="008E666A" w:rsidRPr="00122885">
        <w:rPr>
          <w:rFonts w:cs="Tahoma"/>
        </w:rPr>
        <w:t>shall inform the Registrant by email as soon as possible after the change has been made.</w:t>
      </w:r>
    </w:p>
    <w:p w14:paraId="5E1AE37C" w14:textId="77777777" w:rsidR="00BB2ECF" w:rsidRPr="00122885" w:rsidRDefault="00BB2ECF" w:rsidP="00122885">
      <w:pPr>
        <w:pStyle w:val="a0"/>
        <w:jc w:val="both"/>
        <w:rPr>
          <w:rFonts w:cs="Tahoma"/>
        </w:rPr>
      </w:pPr>
    </w:p>
    <w:p w14:paraId="4895F818" w14:textId="77777777" w:rsidR="00F7067B" w:rsidRPr="00122885" w:rsidRDefault="00F7067B" w:rsidP="00122885">
      <w:pPr>
        <w:pStyle w:val="a0"/>
        <w:numPr>
          <w:ilvl w:val="1"/>
          <w:numId w:val="6"/>
        </w:numPr>
        <w:spacing w:after="160" w:line="259" w:lineRule="auto"/>
        <w:jc w:val="both"/>
        <w:rPr>
          <w:rFonts w:cs="Tahoma"/>
          <w:lang w:val="ru-RU"/>
        </w:rPr>
      </w:pPr>
      <w:r w:rsidRPr="00122885">
        <w:rPr>
          <w:rFonts w:cs="Tahoma"/>
          <w:lang w:val="ru-RU"/>
        </w:rPr>
        <w:t xml:space="preserve">ЦНС информирует </w:t>
      </w:r>
      <w:proofErr w:type="spellStart"/>
      <w:r w:rsidRPr="00122885">
        <w:rPr>
          <w:rFonts w:cs="Tahoma"/>
          <w:lang w:val="ru-RU"/>
        </w:rPr>
        <w:t>Регистранта</w:t>
      </w:r>
      <w:proofErr w:type="spellEnd"/>
      <w:r w:rsidRPr="00122885">
        <w:rPr>
          <w:rFonts w:cs="Tahoma"/>
          <w:lang w:val="ru-RU"/>
        </w:rPr>
        <w:t xml:space="preserve"> по электронной почте и путем уведомления на своем веб-сайте за десять (10) дней до планируемой недоступности Реестра </w:t>
      </w:r>
      <w:r w:rsidRPr="00122885">
        <w:rPr>
          <w:rFonts w:cs="Tahoma"/>
          <w:lang w:val="en-US"/>
        </w:rPr>
        <w:t>I</w:t>
      </w:r>
      <w:r w:rsidRPr="00122885">
        <w:rPr>
          <w:rFonts w:cs="Tahoma"/>
          <w:lang w:val="ru-RU"/>
        </w:rPr>
        <w:t>-</w:t>
      </w:r>
      <w:r w:rsidRPr="00122885">
        <w:rPr>
          <w:rFonts w:cs="Tahoma"/>
          <w:lang w:val="en-US"/>
        </w:rPr>
        <w:t>REC</w:t>
      </w:r>
      <w:r w:rsidRPr="00122885">
        <w:rPr>
          <w:rFonts w:cs="Tahoma"/>
          <w:lang w:val="ru-RU"/>
        </w:rPr>
        <w:t xml:space="preserve">. </w:t>
      </w:r>
      <w:proofErr w:type="spellStart"/>
      <w:r w:rsidRPr="00122885">
        <w:rPr>
          <w:rFonts w:cs="Tahoma"/>
          <w:lang w:val="ru-RU"/>
        </w:rPr>
        <w:t>Регистрант</w:t>
      </w:r>
      <w:proofErr w:type="spellEnd"/>
      <w:r w:rsidRPr="00122885">
        <w:rPr>
          <w:rFonts w:cs="Tahoma"/>
          <w:lang w:val="ru-RU"/>
        </w:rPr>
        <w:t xml:space="preserve"> также должен быть проинформирован о других проблемах, препятствующих использованию Реестра </w:t>
      </w:r>
      <w:r w:rsidRPr="00122885">
        <w:rPr>
          <w:rFonts w:cs="Tahoma"/>
          <w:lang w:val="en-US"/>
        </w:rPr>
        <w:t>I</w:t>
      </w:r>
      <w:r w:rsidRPr="00122885">
        <w:rPr>
          <w:rFonts w:cs="Tahoma"/>
          <w:lang w:val="ru-RU"/>
        </w:rPr>
        <w:t>-</w:t>
      </w:r>
      <w:r w:rsidRPr="00122885">
        <w:rPr>
          <w:rFonts w:cs="Tahoma"/>
          <w:lang w:val="en-US"/>
        </w:rPr>
        <w:t>REC</w:t>
      </w:r>
      <w:r w:rsidRPr="00122885">
        <w:rPr>
          <w:rFonts w:cs="Tahoma"/>
          <w:lang w:val="ru-RU"/>
        </w:rPr>
        <w:t xml:space="preserve">, в максимально короткие сроки. </w:t>
      </w:r>
    </w:p>
    <w:p w14:paraId="3C5B87B6" w14:textId="77777777" w:rsidR="00F7067B" w:rsidRPr="00122885" w:rsidRDefault="00F7067B" w:rsidP="00122885">
      <w:pPr>
        <w:pStyle w:val="a0"/>
        <w:spacing w:after="160" w:line="259" w:lineRule="auto"/>
        <w:ind w:left="792"/>
        <w:jc w:val="both"/>
        <w:rPr>
          <w:rFonts w:cs="Tahoma"/>
          <w:lang w:val="ru-RU"/>
        </w:rPr>
      </w:pPr>
    </w:p>
    <w:p w14:paraId="1E72268A" w14:textId="77777777" w:rsidR="008E666A" w:rsidRDefault="00F7067B" w:rsidP="00122885">
      <w:pPr>
        <w:pStyle w:val="a0"/>
        <w:spacing w:after="160" w:line="259" w:lineRule="auto"/>
        <w:ind w:left="792"/>
        <w:jc w:val="both"/>
        <w:rPr>
          <w:rFonts w:cs="Tahoma"/>
        </w:rPr>
      </w:pPr>
      <w:r w:rsidRPr="00122885">
        <w:rPr>
          <w:rFonts w:cs="Tahoma"/>
          <w:lang w:val="en-US"/>
        </w:rPr>
        <w:t>GNS</w:t>
      </w:r>
      <w:r w:rsidRPr="00122885">
        <w:rPr>
          <w:rFonts w:cs="Tahoma"/>
        </w:rPr>
        <w:t xml:space="preserve"> </w:t>
      </w:r>
      <w:r w:rsidR="008E666A" w:rsidRPr="00122885">
        <w:rPr>
          <w:rFonts w:cs="Tahoma"/>
        </w:rPr>
        <w:t>shall inform the Registrant by email and by notice on its webs</w:t>
      </w:r>
      <w:r w:rsidR="008E666A" w:rsidRPr="008E666A">
        <w:rPr>
          <w:rFonts w:cs="Tahoma"/>
        </w:rPr>
        <w:t>ite ten (10) days in advance of planned unavailability of the I-REC Registry. The Registrant shall be informed of other unavailability preventing the use of the I-REC Registry as soon as reasonably possible.</w:t>
      </w:r>
    </w:p>
    <w:p w14:paraId="1C3D324F" w14:textId="77777777" w:rsidR="00BB2ECF" w:rsidRPr="00BB2ECF" w:rsidRDefault="00BB2ECF" w:rsidP="00122885">
      <w:pPr>
        <w:pStyle w:val="a0"/>
        <w:jc w:val="both"/>
        <w:rPr>
          <w:rFonts w:cs="Tahoma"/>
        </w:rPr>
      </w:pPr>
    </w:p>
    <w:p w14:paraId="72BFC0AF" w14:textId="392CCDFF" w:rsidR="00F7067B" w:rsidRPr="00683039" w:rsidRDefault="00F7067B" w:rsidP="00122885">
      <w:pPr>
        <w:pStyle w:val="a0"/>
        <w:numPr>
          <w:ilvl w:val="1"/>
          <w:numId w:val="6"/>
        </w:numPr>
        <w:spacing w:after="160" w:line="259" w:lineRule="auto"/>
        <w:jc w:val="both"/>
        <w:rPr>
          <w:rFonts w:cs="Tahoma"/>
          <w:lang w:val="ru-RU"/>
        </w:rPr>
      </w:pPr>
      <w:r w:rsidRPr="00683039">
        <w:rPr>
          <w:rFonts w:cs="Tahoma"/>
          <w:lang w:val="ru-RU"/>
        </w:rPr>
        <w:t>ЦНС имеет право отозвать или приостановить доступ к Реестр</w:t>
      </w:r>
      <w:r w:rsidR="002A5D82">
        <w:rPr>
          <w:rFonts w:cs="Tahoma"/>
          <w:lang w:val="ru-RU"/>
        </w:rPr>
        <w:t>у</w:t>
      </w:r>
      <w:r w:rsidRPr="00683039">
        <w:rPr>
          <w:rFonts w:cs="Tahoma"/>
          <w:lang w:val="ru-RU"/>
        </w:rPr>
        <w:t xml:space="preserve"> </w:t>
      </w:r>
      <w:r w:rsidRPr="00F7067B">
        <w:rPr>
          <w:rFonts w:cs="Tahoma"/>
          <w:lang w:val="en-US"/>
        </w:rPr>
        <w:t>I</w:t>
      </w:r>
      <w:r w:rsidRPr="00683039">
        <w:rPr>
          <w:rFonts w:cs="Tahoma"/>
          <w:lang w:val="ru-RU"/>
        </w:rPr>
        <w:t>-</w:t>
      </w:r>
      <w:r w:rsidRPr="00F7067B">
        <w:rPr>
          <w:rFonts w:cs="Tahoma"/>
          <w:lang w:val="en-US"/>
        </w:rPr>
        <w:t>REC</w:t>
      </w:r>
      <w:r w:rsidRPr="00683039">
        <w:rPr>
          <w:rFonts w:cs="Tahoma"/>
          <w:lang w:val="ru-RU"/>
        </w:rPr>
        <w:t xml:space="preserve"> </w:t>
      </w:r>
      <w:proofErr w:type="spellStart"/>
      <w:r w:rsidRPr="00683039">
        <w:rPr>
          <w:rFonts w:cs="Tahoma"/>
          <w:lang w:val="ru-RU"/>
        </w:rPr>
        <w:t>Регистрантом</w:t>
      </w:r>
      <w:proofErr w:type="spellEnd"/>
      <w:r w:rsidRPr="00683039">
        <w:rPr>
          <w:rFonts w:cs="Tahoma"/>
          <w:lang w:val="ru-RU"/>
        </w:rPr>
        <w:t>, если:</w:t>
      </w:r>
    </w:p>
    <w:p w14:paraId="414FFE6C" w14:textId="77777777" w:rsidR="00F7067B" w:rsidRPr="00683039" w:rsidRDefault="00F7067B" w:rsidP="00122885">
      <w:pPr>
        <w:pStyle w:val="a0"/>
        <w:spacing w:after="160" w:line="259" w:lineRule="auto"/>
        <w:ind w:left="792"/>
        <w:jc w:val="both"/>
        <w:rPr>
          <w:rFonts w:cs="Tahoma"/>
          <w:highlight w:val="yellow"/>
          <w:lang w:val="ru-RU"/>
        </w:rPr>
      </w:pPr>
    </w:p>
    <w:p w14:paraId="34E05106" w14:textId="77777777" w:rsidR="008E666A" w:rsidRDefault="00F7067B" w:rsidP="00122885">
      <w:pPr>
        <w:pStyle w:val="a0"/>
        <w:spacing w:after="160" w:line="259" w:lineRule="auto"/>
        <w:ind w:left="792"/>
        <w:jc w:val="both"/>
        <w:rPr>
          <w:rFonts w:cs="Tahoma"/>
        </w:rPr>
      </w:pPr>
      <w:r w:rsidRPr="00122885">
        <w:rPr>
          <w:rFonts w:cs="Tahoma"/>
          <w:lang w:val="en-US"/>
        </w:rPr>
        <w:t>GNS</w:t>
      </w:r>
      <w:r w:rsidRPr="008E666A">
        <w:rPr>
          <w:rFonts w:cs="Tahoma"/>
        </w:rPr>
        <w:t xml:space="preserve"> </w:t>
      </w:r>
      <w:r w:rsidR="008E666A" w:rsidRPr="008E666A">
        <w:rPr>
          <w:rFonts w:cs="Tahoma"/>
        </w:rPr>
        <w:t>has the right to remove or suspend access to the I-REC Registry service by the Registrant if:</w:t>
      </w:r>
    </w:p>
    <w:p w14:paraId="1C911A37" w14:textId="77777777" w:rsidR="00F7067B" w:rsidRPr="008E666A" w:rsidRDefault="00F7067B" w:rsidP="00122885">
      <w:pPr>
        <w:pStyle w:val="a0"/>
        <w:spacing w:after="160" w:line="259" w:lineRule="auto"/>
        <w:ind w:left="792"/>
        <w:jc w:val="both"/>
        <w:rPr>
          <w:rFonts w:cs="Tahoma"/>
        </w:rPr>
      </w:pPr>
    </w:p>
    <w:p w14:paraId="05A76AF4" w14:textId="77777777" w:rsidR="00F7067B" w:rsidRPr="00F7067B" w:rsidRDefault="00F7067B" w:rsidP="00122885">
      <w:pPr>
        <w:pStyle w:val="a0"/>
        <w:numPr>
          <w:ilvl w:val="0"/>
          <w:numId w:val="9"/>
        </w:numPr>
        <w:spacing w:after="160" w:line="259" w:lineRule="auto"/>
        <w:ind w:hanging="589"/>
        <w:jc w:val="both"/>
        <w:rPr>
          <w:rFonts w:cs="Tahoma"/>
          <w:lang w:val="ru-RU"/>
        </w:rPr>
      </w:pPr>
      <w:r w:rsidRPr="00F7067B">
        <w:rPr>
          <w:rFonts w:cs="Tahoma"/>
          <w:lang w:val="ru-RU"/>
        </w:rPr>
        <w:t xml:space="preserve">в соответствии с обоснованным мнением ЦНС, </w:t>
      </w:r>
      <w:proofErr w:type="spellStart"/>
      <w:r w:rsidRPr="00F7067B">
        <w:rPr>
          <w:rFonts w:cs="Tahoma"/>
          <w:lang w:val="ru-RU"/>
        </w:rPr>
        <w:t>Регистрант</w:t>
      </w:r>
      <w:proofErr w:type="spellEnd"/>
      <w:r w:rsidRPr="00F7067B">
        <w:rPr>
          <w:rFonts w:cs="Tahoma"/>
          <w:lang w:val="ru-RU"/>
        </w:rPr>
        <w:t xml:space="preserve"> использует систему не по назначению (включая, помимо прочего, ее сотрудников, агентов и другие стороны, действующие от имени </w:t>
      </w:r>
      <w:proofErr w:type="spellStart"/>
      <w:r w:rsidRPr="00F7067B">
        <w:rPr>
          <w:rFonts w:cs="Tahoma"/>
          <w:lang w:val="ru-RU"/>
        </w:rPr>
        <w:t>Регистранта</w:t>
      </w:r>
      <w:proofErr w:type="spellEnd"/>
      <w:r w:rsidRPr="00F7067B">
        <w:rPr>
          <w:rFonts w:cs="Tahoma"/>
          <w:lang w:val="ru-RU"/>
        </w:rPr>
        <w:t xml:space="preserve"> при исполнении настоящего Соглашения), или</w:t>
      </w:r>
    </w:p>
    <w:p w14:paraId="02BEC43F" w14:textId="77777777" w:rsidR="00F7067B" w:rsidRPr="00F7067B" w:rsidRDefault="00F7067B" w:rsidP="00122885">
      <w:pPr>
        <w:pStyle w:val="a0"/>
        <w:spacing w:after="160" w:line="259" w:lineRule="auto"/>
        <w:ind w:left="1440"/>
        <w:jc w:val="both"/>
        <w:rPr>
          <w:rFonts w:cs="Tahoma"/>
          <w:lang w:val="ru-RU"/>
        </w:rPr>
      </w:pPr>
    </w:p>
    <w:p w14:paraId="6B7B61CD" w14:textId="77777777" w:rsidR="008E666A" w:rsidRDefault="008E666A" w:rsidP="00122885">
      <w:pPr>
        <w:pStyle w:val="a0"/>
        <w:spacing w:after="160" w:line="259" w:lineRule="auto"/>
        <w:ind w:left="1440"/>
        <w:jc w:val="both"/>
        <w:rPr>
          <w:rFonts w:cs="Tahoma"/>
        </w:rPr>
      </w:pPr>
      <w:r w:rsidRPr="008E666A">
        <w:rPr>
          <w:rFonts w:cs="Tahoma"/>
        </w:rPr>
        <w:t xml:space="preserve">in the reasonable opinion of </w:t>
      </w:r>
      <w:r w:rsidR="00F7067B" w:rsidRPr="00122885">
        <w:rPr>
          <w:rFonts w:cs="Tahoma"/>
          <w:lang w:val="en-US"/>
        </w:rPr>
        <w:t>GNS</w:t>
      </w:r>
      <w:r w:rsidRPr="008E666A">
        <w:rPr>
          <w:rFonts w:cs="Tahoma"/>
        </w:rPr>
        <w:t xml:space="preserve">, there is misuse of the system by the Registrant (including, without limitation, its employees, agents and other parties acting on the Registrant´s behalf in the performance of this Agreement), or </w:t>
      </w:r>
    </w:p>
    <w:p w14:paraId="7763E929" w14:textId="77777777" w:rsidR="00F7067B" w:rsidRPr="008E666A" w:rsidRDefault="00F7067B" w:rsidP="00122885">
      <w:pPr>
        <w:pStyle w:val="a0"/>
        <w:spacing w:after="160" w:line="259" w:lineRule="auto"/>
        <w:ind w:left="1440"/>
        <w:jc w:val="both"/>
        <w:rPr>
          <w:rFonts w:cs="Tahoma"/>
        </w:rPr>
      </w:pPr>
    </w:p>
    <w:p w14:paraId="4EF4CC32" w14:textId="77777777" w:rsidR="00F7067B" w:rsidRDefault="00F7067B" w:rsidP="00122885">
      <w:pPr>
        <w:pStyle w:val="a0"/>
        <w:numPr>
          <w:ilvl w:val="0"/>
          <w:numId w:val="9"/>
        </w:numPr>
        <w:spacing w:after="160" w:line="259" w:lineRule="auto"/>
        <w:ind w:hanging="589"/>
        <w:jc w:val="both"/>
        <w:rPr>
          <w:rFonts w:cs="Tahoma"/>
        </w:rPr>
      </w:pPr>
      <w:proofErr w:type="spellStart"/>
      <w:r w:rsidRPr="00F7067B">
        <w:rPr>
          <w:rFonts w:cs="Tahoma"/>
        </w:rPr>
        <w:t>Регистрант</w:t>
      </w:r>
      <w:proofErr w:type="spellEnd"/>
      <w:r w:rsidRPr="00F7067B">
        <w:rPr>
          <w:rFonts w:cs="Tahoma"/>
        </w:rPr>
        <w:t xml:space="preserve"> </w:t>
      </w:r>
      <w:proofErr w:type="spellStart"/>
      <w:r w:rsidRPr="00F7067B">
        <w:rPr>
          <w:rFonts w:cs="Tahoma"/>
        </w:rPr>
        <w:t>нарушает</w:t>
      </w:r>
      <w:proofErr w:type="spellEnd"/>
      <w:r w:rsidRPr="00F7067B">
        <w:rPr>
          <w:rFonts w:cs="Tahoma"/>
        </w:rPr>
        <w:t xml:space="preserve"> </w:t>
      </w:r>
      <w:proofErr w:type="spellStart"/>
      <w:r w:rsidRPr="00F7067B">
        <w:rPr>
          <w:rFonts w:cs="Tahoma"/>
        </w:rPr>
        <w:t>настоящее</w:t>
      </w:r>
      <w:proofErr w:type="spellEnd"/>
      <w:r w:rsidRPr="00F7067B">
        <w:rPr>
          <w:rFonts w:cs="Tahoma"/>
        </w:rPr>
        <w:t xml:space="preserve"> </w:t>
      </w:r>
      <w:proofErr w:type="spellStart"/>
      <w:r w:rsidRPr="00F7067B">
        <w:rPr>
          <w:rFonts w:cs="Tahoma"/>
        </w:rPr>
        <w:t>Соглашение</w:t>
      </w:r>
      <w:proofErr w:type="spellEnd"/>
      <w:r w:rsidRPr="00F7067B">
        <w:rPr>
          <w:rFonts w:cs="Tahoma"/>
        </w:rPr>
        <w:t>.</w:t>
      </w:r>
    </w:p>
    <w:p w14:paraId="204A6F36" w14:textId="77777777" w:rsidR="00F7067B" w:rsidRDefault="00F7067B" w:rsidP="00122885">
      <w:pPr>
        <w:pStyle w:val="a0"/>
        <w:spacing w:after="160" w:line="259" w:lineRule="auto"/>
        <w:ind w:left="1440"/>
        <w:jc w:val="both"/>
        <w:rPr>
          <w:rFonts w:cs="Tahoma"/>
        </w:rPr>
      </w:pPr>
    </w:p>
    <w:p w14:paraId="6299244F" w14:textId="77777777" w:rsidR="008E666A" w:rsidRPr="008E666A" w:rsidRDefault="008E666A" w:rsidP="00122885">
      <w:pPr>
        <w:pStyle w:val="a0"/>
        <w:spacing w:after="160" w:line="259" w:lineRule="auto"/>
        <w:ind w:left="1440"/>
        <w:jc w:val="both"/>
        <w:rPr>
          <w:rFonts w:cs="Tahoma"/>
        </w:rPr>
      </w:pPr>
      <w:r w:rsidRPr="008E666A">
        <w:rPr>
          <w:rFonts w:cs="Tahoma"/>
        </w:rPr>
        <w:t xml:space="preserve">the Registrant is in breach of this Agreement. </w:t>
      </w:r>
    </w:p>
    <w:p w14:paraId="2812E5A9" w14:textId="77777777" w:rsidR="00F7067B" w:rsidRDefault="00F7067B" w:rsidP="00122885">
      <w:pPr>
        <w:ind w:left="720"/>
        <w:jc w:val="both"/>
        <w:rPr>
          <w:rFonts w:cs="Tahoma"/>
          <w:highlight w:val="yellow"/>
          <w:lang w:val="en-US"/>
        </w:rPr>
      </w:pPr>
    </w:p>
    <w:p w14:paraId="78013AA4" w14:textId="77777777" w:rsidR="00F7067B" w:rsidRPr="00F7067B" w:rsidRDefault="00F7067B" w:rsidP="00122885">
      <w:pPr>
        <w:ind w:left="720"/>
        <w:jc w:val="both"/>
        <w:rPr>
          <w:rFonts w:cs="Tahoma"/>
          <w:lang w:val="ru-RU"/>
        </w:rPr>
      </w:pPr>
      <w:r w:rsidRPr="00F7067B">
        <w:rPr>
          <w:rFonts w:cs="Tahoma"/>
          <w:lang w:val="ru-RU"/>
        </w:rPr>
        <w:t xml:space="preserve">ЦНС должна </w:t>
      </w:r>
      <w:proofErr w:type="spellStart"/>
      <w:r w:rsidRPr="00F7067B">
        <w:rPr>
          <w:rFonts w:cs="Tahoma"/>
          <w:lang w:val="ru-RU"/>
        </w:rPr>
        <w:t>приостанавить</w:t>
      </w:r>
      <w:proofErr w:type="spellEnd"/>
      <w:r w:rsidRPr="00F7067B">
        <w:rPr>
          <w:rFonts w:cs="Tahoma"/>
          <w:lang w:val="ru-RU"/>
        </w:rPr>
        <w:t xml:space="preserve"> доступ </w:t>
      </w:r>
      <w:proofErr w:type="spellStart"/>
      <w:r w:rsidRPr="00F7067B">
        <w:rPr>
          <w:rFonts w:cs="Tahoma"/>
          <w:lang w:val="ru-RU"/>
        </w:rPr>
        <w:t>Регистранта</w:t>
      </w:r>
      <w:proofErr w:type="spellEnd"/>
      <w:r w:rsidRPr="00F7067B">
        <w:rPr>
          <w:rFonts w:cs="Tahoma"/>
          <w:lang w:val="ru-RU"/>
        </w:rPr>
        <w:t xml:space="preserve"> к услугам Реестра </w:t>
      </w:r>
      <w:r w:rsidRPr="00F7067B">
        <w:rPr>
          <w:rFonts w:cs="Tahoma"/>
          <w:lang w:val="en-US"/>
        </w:rPr>
        <w:t>I</w:t>
      </w:r>
      <w:r w:rsidRPr="00F7067B">
        <w:rPr>
          <w:rFonts w:cs="Tahoma"/>
          <w:lang w:val="ru-RU"/>
        </w:rPr>
        <w:t>-</w:t>
      </w:r>
      <w:r w:rsidRPr="00F7067B">
        <w:rPr>
          <w:rFonts w:cs="Tahoma"/>
          <w:lang w:val="en-US"/>
        </w:rPr>
        <w:t>REC</w:t>
      </w:r>
      <w:r w:rsidRPr="00F7067B">
        <w:rPr>
          <w:rFonts w:cs="Tahoma"/>
          <w:lang w:val="ru-RU"/>
        </w:rPr>
        <w:t xml:space="preserve"> путем письменного уведомления об этом </w:t>
      </w:r>
      <w:proofErr w:type="spellStart"/>
      <w:r w:rsidRPr="00F7067B">
        <w:rPr>
          <w:rFonts w:cs="Tahoma"/>
          <w:lang w:val="ru-RU"/>
        </w:rPr>
        <w:t>Регистранта</w:t>
      </w:r>
      <w:proofErr w:type="spellEnd"/>
      <w:r w:rsidRPr="00F7067B">
        <w:rPr>
          <w:rFonts w:cs="Tahoma"/>
          <w:lang w:val="ru-RU"/>
        </w:rPr>
        <w:t xml:space="preserve">. Приостановление прекращается после решения </w:t>
      </w:r>
      <w:r w:rsidRPr="00F7067B">
        <w:rPr>
          <w:rFonts w:cs="Tahoma"/>
          <w:lang w:val="ru-RU"/>
        </w:rPr>
        <w:lastRenderedPageBreak/>
        <w:t xml:space="preserve">возникшей проблемы. ЦНС навсегда лишает </w:t>
      </w:r>
      <w:proofErr w:type="spellStart"/>
      <w:r w:rsidRPr="00F7067B">
        <w:rPr>
          <w:rFonts w:cs="Tahoma"/>
          <w:lang w:val="ru-RU"/>
        </w:rPr>
        <w:t>Регистранта</w:t>
      </w:r>
      <w:proofErr w:type="spellEnd"/>
      <w:r w:rsidRPr="00F7067B">
        <w:rPr>
          <w:rFonts w:cs="Tahoma"/>
          <w:lang w:val="ru-RU"/>
        </w:rPr>
        <w:t xml:space="preserve"> доступа к услугам Реестра </w:t>
      </w:r>
      <w:r w:rsidRPr="00F7067B">
        <w:rPr>
          <w:rFonts w:cs="Tahoma"/>
          <w:lang w:val="en-US"/>
        </w:rPr>
        <w:t>I</w:t>
      </w:r>
      <w:r w:rsidRPr="00F7067B">
        <w:rPr>
          <w:rFonts w:cs="Tahoma"/>
          <w:lang w:val="ru-RU"/>
        </w:rPr>
        <w:t>-</w:t>
      </w:r>
      <w:r w:rsidRPr="00F7067B">
        <w:rPr>
          <w:rFonts w:cs="Tahoma"/>
          <w:lang w:val="en-US"/>
        </w:rPr>
        <w:t>REC</w:t>
      </w:r>
      <w:r w:rsidRPr="00F7067B">
        <w:rPr>
          <w:rFonts w:cs="Tahoma"/>
          <w:lang w:val="ru-RU"/>
        </w:rPr>
        <w:t xml:space="preserve"> путем письменного уведомления об этом </w:t>
      </w:r>
      <w:proofErr w:type="spellStart"/>
      <w:r w:rsidRPr="00F7067B">
        <w:rPr>
          <w:rFonts w:cs="Tahoma"/>
          <w:lang w:val="ru-RU"/>
        </w:rPr>
        <w:t>Регистранта</w:t>
      </w:r>
      <w:proofErr w:type="spellEnd"/>
      <w:r w:rsidRPr="00F7067B">
        <w:rPr>
          <w:rFonts w:cs="Tahoma"/>
          <w:lang w:val="ru-RU"/>
        </w:rPr>
        <w:t>, если злоупотребление или нарушение продолжается.</w:t>
      </w:r>
    </w:p>
    <w:p w14:paraId="623392E6" w14:textId="77777777" w:rsidR="00F7067B" w:rsidRPr="00F7067B" w:rsidRDefault="00F7067B" w:rsidP="00122885">
      <w:pPr>
        <w:ind w:left="720"/>
        <w:jc w:val="both"/>
        <w:rPr>
          <w:rFonts w:cs="Tahoma"/>
          <w:highlight w:val="yellow"/>
          <w:lang w:val="ru-RU"/>
        </w:rPr>
      </w:pPr>
    </w:p>
    <w:p w14:paraId="6F975BFE" w14:textId="77777777" w:rsidR="008E666A" w:rsidRDefault="00F7067B" w:rsidP="00122885">
      <w:pPr>
        <w:ind w:left="720"/>
        <w:jc w:val="both"/>
        <w:rPr>
          <w:rFonts w:cs="Tahoma"/>
        </w:rPr>
      </w:pPr>
      <w:r w:rsidRPr="00122885">
        <w:rPr>
          <w:rFonts w:cs="Tahoma"/>
          <w:lang w:val="en-US"/>
        </w:rPr>
        <w:t>GNS</w:t>
      </w:r>
      <w:r w:rsidRPr="008E666A">
        <w:rPr>
          <w:rFonts w:cs="Tahoma"/>
        </w:rPr>
        <w:t xml:space="preserve"> </w:t>
      </w:r>
      <w:r w:rsidR="008E666A" w:rsidRPr="008E666A">
        <w:rPr>
          <w:rFonts w:cs="Tahoma"/>
        </w:rPr>
        <w:t xml:space="preserve">shall suspend access to the I-REC Registry services by the Registrant by written notice thereof to the Registrant. The suspension shall cease upon resolution of the issue identified. </w:t>
      </w:r>
      <w:r w:rsidRPr="00122885">
        <w:rPr>
          <w:rFonts w:cs="Tahoma"/>
          <w:lang w:val="en-US"/>
        </w:rPr>
        <w:t>GNS</w:t>
      </w:r>
      <w:r w:rsidRPr="008E666A">
        <w:rPr>
          <w:rFonts w:cs="Tahoma"/>
        </w:rPr>
        <w:t xml:space="preserve"> </w:t>
      </w:r>
      <w:r w:rsidR="008E666A" w:rsidRPr="008E666A">
        <w:rPr>
          <w:rFonts w:cs="Tahoma"/>
        </w:rPr>
        <w:t>shall permanently remove access to the I-REC Registry service by the Registrant by written notice thereof to the Registrant where the misuse or breach persists.</w:t>
      </w:r>
    </w:p>
    <w:p w14:paraId="1CB10255" w14:textId="77777777" w:rsidR="00BB2ECF" w:rsidRPr="008E666A" w:rsidRDefault="00BB2ECF" w:rsidP="008E666A">
      <w:pPr>
        <w:ind w:left="720"/>
        <w:rPr>
          <w:rFonts w:cs="Tahoma"/>
        </w:rPr>
      </w:pPr>
    </w:p>
    <w:p w14:paraId="4DB32F73" w14:textId="77777777" w:rsidR="00274938" w:rsidRPr="00274938" w:rsidRDefault="00274938" w:rsidP="00122885">
      <w:pPr>
        <w:pStyle w:val="a0"/>
        <w:numPr>
          <w:ilvl w:val="1"/>
          <w:numId w:val="6"/>
        </w:numPr>
        <w:spacing w:after="160" w:line="259" w:lineRule="auto"/>
        <w:jc w:val="both"/>
        <w:rPr>
          <w:rFonts w:cs="Tahoma"/>
          <w:lang w:val="ru-RU"/>
        </w:rPr>
      </w:pPr>
      <w:proofErr w:type="spellStart"/>
      <w:r w:rsidRPr="00274938">
        <w:rPr>
          <w:rFonts w:cs="Tahoma"/>
          <w:lang w:val="ru-RU"/>
        </w:rPr>
        <w:t>Регистрант</w:t>
      </w:r>
      <w:proofErr w:type="spellEnd"/>
      <w:r w:rsidRPr="00274938">
        <w:rPr>
          <w:rFonts w:cs="Tahoma"/>
          <w:lang w:val="ru-RU"/>
        </w:rPr>
        <w:t xml:space="preserve"> соглашается с ЦНС в течение срока действия настоящего Соглашения:</w:t>
      </w:r>
    </w:p>
    <w:p w14:paraId="6E302DEF" w14:textId="77777777" w:rsidR="00274938" w:rsidRPr="00274938" w:rsidRDefault="00274938" w:rsidP="00122885">
      <w:pPr>
        <w:pStyle w:val="a0"/>
        <w:spacing w:after="160" w:line="259" w:lineRule="auto"/>
        <w:ind w:left="792"/>
        <w:jc w:val="both"/>
        <w:rPr>
          <w:rFonts w:cs="Tahoma"/>
          <w:lang w:val="ru-RU"/>
        </w:rPr>
      </w:pPr>
    </w:p>
    <w:p w14:paraId="495F1DE3" w14:textId="77777777" w:rsidR="008E666A" w:rsidRDefault="008E666A" w:rsidP="00122885">
      <w:pPr>
        <w:pStyle w:val="a0"/>
        <w:spacing w:after="160" w:line="259" w:lineRule="auto"/>
        <w:ind w:left="792"/>
        <w:jc w:val="both"/>
        <w:rPr>
          <w:rFonts w:cs="Tahoma"/>
        </w:rPr>
      </w:pPr>
      <w:r w:rsidRPr="008E666A">
        <w:rPr>
          <w:rFonts w:cs="Tahoma"/>
        </w:rPr>
        <w:t xml:space="preserve">The Registrant agrees with </w:t>
      </w:r>
      <w:r w:rsidR="00F7067B" w:rsidRPr="00122885">
        <w:rPr>
          <w:rFonts w:cs="Tahoma"/>
          <w:lang w:val="en-US"/>
        </w:rPr>
        <w:t>GNS</w:t>
      </w:r>
      <w:r w:rsidR="00F7067B" w:rsidRPr="008E666A">
        <w:rPr>
          <w:rFonts w:cs="Tahoma"/>
        </w:rPr>
        <w:t xml:space="preserve"> </w:t>
      </w:r>
      <w:r w:rsidRPr="008E666A">
        <w:rPr>
          <w:rFonts w:cs="Tahoma"/>
        </w:rPr>
        <w:t>throughout the term of this Agreement:</w:t>
      </w:r>
    </w:p>
    <w:p w14:paraId="610A753D" w14:textId="77777777" w:rsidR="00274938" w:rsidRPr="008E666A" w:rsidRDefault="00274938" w:rsidP="00122885">
      <w:pPr>
        <w:pStyle w:val="a0"/>
        <w:spacing w:after="160" w:line="259" w:lineRule="auto"/>
        <w:ind w:left="792"/>
        <w:jc w:val="both"/>
        <w:rPr>
          <w:rFonts w:cs="Tahoma"/>
        </w:rPr>
      </w:pPr>
    </w:p>
    <w:p w14:paraId="694094F3" w14:textId="77777777" w:rsidR="00274938" w:rsidRDefault="00274938" w:rsidP="00122885">
      <w:pPr>
        <w:pStyle w:val="a0"/>
        <w:numPr>
          <w:ilvl w:val="0"/>
          <w:numId w:val="10"/>
        </w:numPr>
        <w:spacing w:after="160" w:line="259" w:lineRule="auto"/>
        <w:ind w:hanging="589"/>
        <w:jc w:val="both"/>
        <w:rPr>
          <w:rFonts w:cs="Tahoma"/>
        </w:rPr>
      </w:pPr>
      <w:r w:rsidRPr="00274938">
        <w:rPr>
          <w:rFonts w:cs="Tahoma"/>
          <w:lang w:val="ru-RU"/>
        </w:rPr>
        <w:t xml:space="preserve">использовать Реестр </w:t>
      </w:r>
      <w:r w:rsidRPr="00274938">
        <w:rPr>
          <w:rFonts w:cs="Tahoma"/>
        </w:rPr>
        <w:t>I</w:t>
      </w:r>
      <w:r w:rsidRPr="00274938">
        <w:rPr>
          <w:rFonts w:cs="Tahoma"/>
          <w:lang w:val="ru-RU"/>
        </w:rPr>
        <w:t>-</w:t>
      </w:r>
      <w:r w:rsidRPr="00274938">
        <w:rPr>
          <w:rFonts w:cs="Tahoma"/>
        </w:rPr>
        <w:t>REC</w:t>
      </w:r>
      <w:r w:rsidRPr="00274938">
        <w:rPr>
          <w:rFonts w:cs="Tahoma"/>
          <w:lang w:val="ru-RU"/>
        </w:rPr>
        <w:t xml:space="preserve">, связанный с ним веб-сайт и документацию </w:t>
      </w:r>
      <w:r w:rsidRPr="00274938">
        <w:rPr>
          <w:rFonts w:cs="Tahoma"/>
        </w:rPr>
        <w:t xml:space="preserve">I-REC </w:t>
      </w:r>
      <w:proofErr w:type="spellStart"/>
      <w:r w:rsidRPr="00274938">
        <w:rPr>
          <w:rFonts w:cs="Tahoma"/>
        </w:rPr>
        <w:t>только</w:t>
      </w:r>
      <w:proofErr w:type="spellEnd"/>
      <w:r w:rsidRPr="00274938">
        <w:rPr>
          <w:rFonts w:cs="Tahoma"/>
        </w:rPr>
        <w:t xml:space="preserve"> </w:t>
      </w:r>
      <w:proofErr w:type="spellStart"/>
      <w:r w:rsidRPr="00274938">
        <w:rPr>
          <w:rFonts w:cs="Tahoma"/>
        </w:rPr>
        <w:t>для</w:t>
      </w:r>
      <w:proofErr w:type="spellEnd"/>
      <w:r w:rsidRPr="00274938">
        <w:rPr>
          <w:rFonts w:cs="Tahoma"/>
        </w:rPr>
        <w:t xml:space="preserve"> </w:t>
      </w:r>
      <w:proofErr w:type="spellStart"/>
      <w:r w:rsidRPr="00274938">
        <w:rPr>
          <w:rFonts w:cs="Tahoma"/>
        </w:rPr>
        <w:t>целей</w:t>
      </w:r>
      <w:proofErr w:type="spellEnd"/>
      <w:r w:rsidRPr="00274938">
        <w:rPr>
          <w:rFonts w:cs="Tahoma"/>
        </w:rPr>
        <w:t xml:space="preserve"> I-REC;</w:t>
      </w:r>
    </w:p>
    <w:p w14:paraId="6D9F2EC7" w14:textId="77777777" w:rsidR="00274938" w:rsidRDefault="00274938" w:rsidP="00122885">
      <w:pPr>
        <w:pStyle w:val="a0"/>
        <w:spacing w:after="160" w:line="259" w:lineRule="auto"/>
        <w:ind w:left="1440"/>
        <w:jc w:val="both"/>
        <w:rPr>
          <w:rFonts w:cs="Tahoma"/>
        </w:rPr>
      </w:pPr>
    </w:p>
    <w:p w14:paraId="0ED275D7" w14:textId="77777777" w:rsidR="008E666A" w:rsidRDefault="008E666A" w:rsidP="00122885">
      <w:pPr>
        <w:pStyle w:val="a0"/>
        <w:spacing w:after="160" w:line="259" w:lineRule="auto"/>
        <w:ind w:left="1440"/>
        <w:jc w:val="both"/>
        <w:rPr>
          <w:rFonts w:cs="Tahoma"/>
        </w:rPr>
      </w:pPr>
      <w:r w:rsidRPr="008E666A">
        <w:rPr>
          <w:rFonts w:cs="Tahoma"/>
        </w:rPr>
        <w:t>to use the I-REC Registry, its associated website and I-REC documentation for the purpose of I-REC only;</w:t>
      </w:r>
    </w:p>
    <w:p w14:paraId="3AFF8229" w14:textId="77777777" w:rsidR="00274938" w:rsidRPr="008E666A" w:rsidRDefault="00274938" w:rsidP="00122885">
      <w:pPr>
        <w:pStyle w:val="a0"/>
        <w:spacing w:after="160" w:line="259" w:lineRule="auto"/>
        <w:ind w:left="1440"/>
        <w:jc w:val="both"/>
        <w:rPr>
          <w:rFonts w:cs="Tahoma"/>
        </w:rPr>
      </w:pPr>
    </w:p>
    <w:p w14:paraId="77313C8D" w14:textId="142A5B55" w:rsidR="00274938" w:rsidRDefault="00274938" w:rsidP="00122885">
      <w:pPr>
        <w:pStyle w:val="a0"/>
        <w:numPr>
          <w:ilvl w:val="0"/>
          <w:numId w:val="10"/>
        </w:numPr>
        <w:spacing w:after="160" w:line="259" w:lineRule="auto"/>
        <w:ind w:hanging="589"/>
        <w:jc w:val="both"/>
        <w:rPr>
          <w:rFonts w:cs="Tahoma"/>
        </w:rPr>
      </w:pPr>
      <w:r w:rsidRPr="00274938">
        <w:rPr>
          <w:rFonts w:cs="Tahoma"/>
          <w:lang w:val="ru-RU"/>
        </w:rPr>
        <w:t xml:space="preserve">проходить обучение по использованию Реестра </w:t>
      </w:r>
      <w:r w:rsidRPr="00274938">
        <w:rPr>
          <w:rFonts w:cs="Tahoma"/>
        </w:rPr>
        <w:t>I</w:t>
      </w:r>
      <w:r w:rsidRPr="00274938">
        <w:rPr>
          <w:rFonts w:cs="Tahoma"/>
          <w:lang w:val="ru-RU"/>
        </w:rPr>
        <w:t>-</w:t>
      </w:r>
      <w:r w:rsidRPr="00274938">
        <w:rPr>
          <w:rFonts w:cs="Tahoma"/>
        </w:rPr>
        <w:t>REC</w:t>
      </w:r>
      <w:r w:rsidRPr="00274938">
        <w:rPr>
          <w:rFonts w:cs="Tahoma"/>
          <w:lang w:val="ru-RU"/>
        </w:rPr>
        <w:t xml:space="preserve"> или направлять по крайней мере одного из своих сотрудников на обучение; по требованию </w:t>
      </w:r>
      <w:r w:rsidRPr="00274938">
        <w:rPr>
          <w:rFonts w:cs="Tahoma"/>
        </w:rPr>
        <w:t>ЦНС;</w:t>
      </w:r>
    </w:p>
    <w:p w14:paraId="36ECEF60" w14:textId="77777777" w:rsidR="00274938" w:rsidRDefault="00274938" w:rsidP="00122885">
      <w:pPr>
        <w:pStyle w:val="a0"/>
        <w:spacing w:after="160" w:line="259" w:lineRule="auto"/>
        <w:ind w:left="1440"/>
        <w:jc w:val="both"/>
        <w:rPr>
          <w:rFonts w:cs="Tahoma"/>
        </w:rPr>
      </w:pPr>
    </w:p>
    <w:p w14:paraId="3AA7FCFC" w14:textId="66CC21DF" w:rsidR="008E666A" w:rsidRDefault="008E666A" w:rsidP="00122885">
      <w:pPr>
        <w:pStyle w:val="a0"/>
        <w:spacing w:after="160" w:line="259" w:lineRule="auto"/>
        <w:ind w:left="1440"/>
        <w:jc w:val="both"/>
        <w:rPr>
          <w:rFonts w:cs="Tahoma"/>
        </w:rPr>
      </w:pPr>
      <w:r w:rsidRPr="008E666A">
        <w:rPr>
          <w:rFonts w:cs="Tahoma"/>
        </w:rPr>
        <w:t xml:space="preserve">to attend training in the use of the I-REC Registry or to procure that at least one of its employees does so; when required by </w:t>
      </w:r>
      <w:r w:rsidR="00F7067B" w:rsidRPr="00122885">
        <w:rPr>
          <w:rFonts w:cs="Tahoma"/>
          <w:lang w:val="en-US"/>
        </w:rPr>
        <w:t>GNS</w:t>
      </w:r>
      <w:r w:rsidRPr="008E666A">
        <w:rPr>
          <w:rFonts w:cs="Tahoma"/>
        </w:rPr>
        <w:t>;</w:t>
      </w:r>
    </w:p>
    <w:p w14:paraId="59A1117C" w14:textId="77777777" w:rsidR="00274938" w:rsidRPr="008E666A" w:rsidRDefault="00274938" w:rsidP="00122885">
      <w:pPr>
        <w:pStyle w:val="a0"/>
        <w:spacing w:after="160" w:line="259" w:lineRule="auto"/>
        <w:ind w:left="1440"/>
        <w:jc w:val="both"/>
        <w:rPr>
          <w:rFonts w:cs="Tahoma"/>
        </w:rPr>
      </w:pPr>
    </w:p>
    <w:p w14:paraId="132895E5" w14:textId="77777777" w:rsidR="00274938" w:rsidRPr="00274938" w:rsidRDefault="00274938" w:rsidP="00122885">
      <w:pPr>
        <w:pStyle w:val="a0"/>
        <w:numPr>
          <w:ilvl w:val="0"/>
          <w:numId w:val="10"/>
        </w:numPr>
        <w:spacing w:after="160" w:line="259" w:lineRule="auto"/>
        <w:ind w:hanging="589"/>
        <w:jc w:val="both"/>
        <w:rPr>
          <w:rFonts w:cs="Tahoma"/>
          <w:lang w:val="ru-RU"/>
        </w:rPr>
      </w:pPr>
      <w:r w:rsidRPr="00274938">
        <w:rPr>
          <w:rFonts w:cs="Tahoma"/>
          <w:lang w:val="ru-RU"/>
        </w:rPr>
        <w:t xml:space="preserve">не предлагать и не разрешать любому неуполномоченному лицу использовать Реестр </w:t>
      </w:r>
      <w:r w:rsidRPr="00274938">
        <w:rPr>
          <w:rFonts w:cs="Tahoma"/>
        </w:rPr>
        <w:t>I</w:t>
      </w:r>
      <w:r w:rsidRPr="00274938">
        <w:rPr>
          <w:rFonts w:cs="Tahoma"/>
          <w:lang w:val="ru-RU"/>
        </w:rPr>
        <w:t>-</w:t>
      </w:r>
      <w:r w:rsidRPr="00274938">
        <w:rPr>
          <w:rFonts w:cs="Tahoma"/>
        </w:rPr>
        <w:t>REC</w:t>
      </w:r>
      <w:r w:rsidRPr="00274938">
        <w:rPr>
          <w:rFonts w:cs="Tahoma"/>
          <w:lang w:val="ru-RU"/>
        </w:rPr>
        <w:t xml:space="preserve">, связанный с ним веб-сайт и документацию </w:t>
      </w:r>
      <w:r w:rsidRPr="00274938">
        <w:rPr>
          <w:rFonts w:cs="Tahoma"/>
        </w:rPr>
        <w:t>I</w:t>
      </w:r>
      <w:r w:rsidRPr="00274938">
        <w:rPr>
          <w:rFonts w:cs="Tahoma"/>
          <w:lang w:val="ru-RU"/>
        </w:rPr>
        <w:t>-</w:t>
      </w:r>
      <w:r w:rsidRPr="00274938">
        <w:rPr>
          <w:rFonts w:cs="Tahoma"/>
        </w:rPr>
        <w:t>REC</w:t>
      </w:r>
      <w:r w:rsidRPr="00274938">
        <w:rPr>
          <w:rFonts w:cs="Tahoma"/>
          <w:lang w:val="ru-RU"/>
        </w:rPr>
        <w:t xml:space="preserve"> </w:t>
      </w:r>
      <w:r w:rsidR="00135C57">
        <w:rPr>
          <w:rFonts w:cs="Tahoma"/>
          <w:lang w:val="ru-RU"/>
        </w:rPr>
        <w:t>ни в какое</w:t>
      </w:r>
      <w:r w:rsidRPr="00274938">
        <w:rPr>
          <w:rFonts w:cs="Tahoma"/>
          <w:lang w:val="ru-RU"/>
        </w:rPr>
        <w:t xml:space="preserve"> время в течение срока действия настоящего Соглашения;</w:t>
      </w:r>
    </w:p>
    <w:p w14:paraId="170B2F7C" w14:textId="77777777" w:rsidR="00274938" w:rsidRPr="00274938" w:rsidRDefault="00274938" w:rsidP="00122885">
      <w:pPr>
        <w:pStyle w:val="a0"/>
        <w:spacing w:after="160" w:line="259" w:lineRule="auto"/>
        <w:ind w:left="1440"/>
        <w:jc w:val="both"/>
        <w:rPr>
          <w:rFonts w:cs="Tahoma"/>
          <w:lang w:val="ru-RU"/>
        </w:rPr>
      </w:pPr>
    </w:p>
    <w:p w14:paraId="232971DA" w14:textId="77777777" w:rsidR="008E666A" w:rsidRDefault="008E666A" w:rsidP="00122885">
      <w:pPr>
        <w:pStyle w:val="a0"/>
        <w:spacing w:after="160" w:line="259" w:lineRule="auto"/>
        <w:ind w:left="1440"/>
        <w:jc w:val="both"/>
        <w:rPr>
          <w:rFonts w:cs="Tahoma"/>
        </w:rPr>
      </w:pPr>
      <w:r w:rsidRPr="008E666A">
        <w:rPr>
          <w:rFonts w:cs="Tahoma"/>
        </w:rPr>
        <w:t>not to cause or permit any unauthorised person to use the I-REC Registry, its associated website and I-REC documentation at any time during the term of this Agreement;</w:t>
      </w:r>
    </w:p>
    <w:p w14:paraId="08018ED1" w14:textId="77777777" w:rsidR="00274938" w:rsidRPr="008E666A" w:rsidRDefault="00274938" w:rsidP="00122885">
      <w:pPr>
        <w:pStyle w:val="a0"/>
        <w:spacing w:after="160" w:line="259" w:lineRule="auto"/>
        <w:ind w:left="1440"/>
        <w:jc w:val="both"/>
        <w:rPr>
          <w:rFonts w:cs="Tahoma"/>
        </w:rPr>
      </w:pPr>
    </w:p>
    <w:p w14:paraId="3ED09A81" w14:textId="77777777" w:rsidR="00135C57" w:rsidRPr="00135C57" w:rsidRDefault="00135C57" w:rsidP="00122885">
      <w:pPr>
        <w:pStyle w:val="a0"/>
        <w:numPr>
          <w:ilvl w:val="0"/>
          <w:numId w:val="10"/>
        </w:numPr>
        <w:spacing w:after="160" w:line="259" w:lineRule="auto"/>
        <w:ind w:hanging="589"/>
        <w:jc w:val="both"/>
        <w:rPr>
          <w:rFonts w:cs="Tahoma"/>
          <w:lang w:val="ru-RU"/>
        </w:rPr>
      </w:pPr>
      <w:r w:rsidRPr="00135C57">
        <w:rPr>
          <w:rFonts w:cs="Tahoma"/>
          <w:lang w:val="ru-RU"/>
        </w:rPr>
        <w:t xml:space="preserve">незамедлительно уведомлять ЦНС при обнаружении любых неисправностей или дефектов в Реестре </w:t>
      </w:r>
      <w:r w:rsidRPr="00135C57">
        <w:rPr>
          <w:rFonts w:cs="Tahoma"/>
        </w:rPr>
        <w:t>I</w:t>
      </w:r>
      <w:r w:rsidRPr="00135C57">
        <w:rPr>
          <w:rFonts w:cs="Tahoma"/>
          <w:lang w:val="ru-RU"/>
        </w:rPr>
        <w:t>-</w:t>
      </w:r>
      <w:r w:rsidRPr="00135C57">
        <w:rPr>
          <w:rFonts w:cs="Tahoma"/>
        </w:rPr>
        <w:t>REC</w:t>
      </w:r>
      <w:r w:rsidRPr="00135C57">
        <w:rPr>
          <w:rFonts w:cs="Tahoma"/>
          <w:lang w:val="ru-RU"/>
        </w:rPr>
        <w:t xml:space="preserve"> и / или на связанном с ним веб-сайте и полностью сотрудничать с ЦНС в диагностике и устранении любых таких неисправностей или дефектов;</w:t>
      </w:r>
    </w:p>
    <w:p w14:paraId="63C411A4" w14:textId="77777777" w:rsidR="00135C57" w:rsidRPr="00135C57" w:rsidRDefault="00135C57" w:rsidP="00122885">
      <w:pPr>
        <w:pStyle w:val="a0"/>
        <w:spacing w:after="160" w:line="259" w:lineRule="auto"/>
        <w:ind w:left="1440"/>
        <w:jc w:val="both"/>
        <w:rPr>
          <w:rFonts w:cs="Tahoma"/>
          <w:lang w:val="ru-RU"/>
        </w:rPr>
      </w:pPr>
    </w:p>
    <w:p w14:paraId="73E5A50E" w14:textId="77777777" w:rsidR="008E666A" w:rsidRDefault="008E666A" w:rsidP="00122885">
      <w:pPr>
        <w:pStyle w:val="a0"/>
        <w:spacing w:after="160" w:line="259" w:lineRule="auto"/>
        <w:ind w:left="1440"/>
        <w:jc w:val="both"/>
        <w:rPr>
          <w:rFonts w:cs="Tahoma"/>
        </w:rPr>
      </w:pPr>
      <w:r w:rsidRPr="008E666A">
        <w:rPr>
          <w:rFonts w:cs="Tahoma"/>
        </w:rPr>
        <w:t xml:space="preserve">to notify </w:t>
      </w:r>
      <w:r w:rsidR="00F7067B" w:rsidRPr="00122885">
        <w:rPr>
          <w:rFonts w:cs="Tahoma"/>
          <w:lang w:val="en-US"/>
        </w:rPr>
        <w:t>GNS</w:t>
      </w:r>
      <w:r w:rsidR="00F7067B" w:rsidRPr="008E666A">
        <w:rPr>
          <w:rFonts w:cs="Tahoma"/>
        </w:rPr>
        <w:t xml:space="preserve"> </w:t>
      </w:r>
      <w:r w:rsidRPr="008E666A">
        <w:rPr>
          <w:rFonts w:cs="Tahoma"/>
        </w:rPr>
        <w:t xml:space="preserve">immediately upon discovery of any faults or defects in the I-REC Registry and/or its associated website and to co-operate fully with </w:t>
      </w:r>
      <w:r w:rsidR="00F7067B" w:rsidRPr="00122885">
        <w:rPr>
          <w:rFonts w:cs="Tahoma"/>
          <w:lang w:val="en-US"/>
        </w:rPr>
        <w:t>GNS</w:t>
      </w:r>
      <w:r w:rsidR="00F7067B" w:rsidRPr="008E666A">
        <w:rPr>
          <w:rFonts w:cs="Tahoma"/>
        </w:rPr>
        <w:t xml:space="preserve"> </w:t>
      </w:r>
      <w:r w:rsidRPr="008E666A">
        <w:rPr>
          <w:rFonts w:cs="Tahoma"/>
        </w:rPr>
        <w:t>in the diagnosis and cure of any such fault or defect;</w:t>
      </w:r>
    </w:p>
    <w:p w14:paraId="4BF9FA2E" w14:textId="77777777" w:rsidR="00135C57" w:rsidRPr="008E666A" w:rsidRDefault="00135C57" w:rsidP="00122885">
      <w:pPr>
        <w:pStyle w:val="a0"/>
        <w:spacing w:after="160" w:line="259" w:lineRule="auto"/>
        <w:ind w:left="1440"/>
        <w:jc w:val="both"/>
        <w:rPr>
          <w:rFonts w:cs="Tahoma"/>
        </w:rPr>
      </w:pPr>
    </w:p>
    <w:p w14:paraId="4FFF865C" w14:textId="77777777" w:rsidR="00135C57" w:rsidRPr="00135C57" w:rsidRDefault="00135C57" w:rsidP="00122885">
      <w:pPr>
        <w:pStyle w:val="a0"/>
        <w:numPr>
          <w:ilvl w:val="0"/>
          <w:numId w:val="10"/>
        </w:numPr>
        <w:spacing w:after="160" w:line="259" w:lineRule="auto"/>
        <w:ind w:hanging="589"/>
        <w:jc w:val="both"/>
        <w:rPr>
          <w:rFonts w:cs="Tahoma"/>
          <w:lang w:val="ru-RU"/>
        </w:rPr>
      </w:pPr>
      <w:r w:rsidRPr="00135C57">
        <w:rPr>
          <w:rFonts w:cs="Tahoma"/>
          <w:lang w:val="ru-RU"/>
        </w:rPr>
        <w:t xml:space="preserve">использовать только текущую версию Реестра </w:t>
      </w:r>
      <w:r w:rsidRPr="00135C57">
        <w:rPr>
          <w:rFonts w:cs="Tahoma"/>
        </w:rPr>
        <w:t>I</w:t>
      </w:r>
      <w:r w:rsidRPr="00135C57">
        <w:rPr>
          <w:rFonts w:cs="Tahoma"/>
          <w:lang w:val="ru-RU"/>
        </w:rPr>
        <w:t>-</w:t>
      </w:r>
      <w:r w:rsidRPr="00135C57">
        <w:rPr>
          <w:rFonts w:cs="Tahoma"/>
        </w:rPr>
        <w:t>REC</w:t>
      </w:r>
      <w:r w:rsidRPr="00135C57">
        <w:rPr>
          <w:rFonts w:cs="Tahoma"/>
          <w:lang w:val="ru-RU"/>
        </w:rPr>
        <w:t>.</w:t>
      </w:r>
    </w:p>
    <w:p w14:paraId="18D2547C" w14:textId="77777777" w:rsidR="00135C57" w:rsidRPr="00135C57" w:rsidRDefault="00135C57" w:rsidP="00122885">
      <w:pPr>
        <w:pStyle w:val="a0"/>
        <w:spacing w:after="160" w:line="259" w:lineRule="auto"/>
        <w:ind w:left="1440"/>
        <w:jc w:val="both"/>
        <w:rPr>
          <w:rFonts w:cs="Tahoma"/>
          <w:lang w:val="ru-RU"/>
        </w:rPr>
      </w:pPr>
    </w:p>
    <w:p w14:paraId="57FFE373" w14:textId="77777777" w:rsidR="008E666A" w:rsidRDefault="008E666A" w:rsidP="00122885">
      <w:pPr>
        <w:pStyle w:val="a0"/>
        <w:spacing w:after="160" w:line="259" w:lineRule="auto"/>
        <w:ind w:left="1440"/>
        <w:jc w:val="both"/>
        <w:rPr>
          <w:rFonts w:cs="Tahoma"/>
        </w:rPr>
      </w:pPr>
      <w:r w:rsidRPr="008E666A">
        <w:rPr>
          <w:rFonts w:cs="Tahoma"/>
        </w:rPr>
        <w:t>to use only the current version of the I-REC Registry available from time to time.</w:t>
      </w:r>
    </w:p>
    <w:p w14:paraId="0EC59AC8" w14:textId="217F07F6" w:rsidR="008E666A" w:rsidRDefault="008E666A" w:rsidP="00122885">
      <w:pPr>
        <w:pStyle w:val="a0"/>
        <w:spacing w:after="160" w:line="259" w:lineRule="auto"/>
        <w:ind w:left="1440"/>
        <w:jc w:val="both"/>
        <w:rPr>
          <w:rFonts w:cs="Tahoma"/>
        </w:rPr>
      </w:pPr>
    </w:p>
    <w:p w14:paraId="2161353F" w14:textId="4BE9BB8E" w:rsidR="00122885" w:rsidRDefault="00122885">
      <w:pPr>
        <w:spacing w:line="240" w:lineRule="auto"/>
        <w:ind w:left="0"/>
        <w:rPr>
          <w:rFonts w:cs="Tahoma"/>
        </w:rPr>
      </w:pPr>
      <w:r>
        <w:rPr>
          <w:rFonts w:cs="Tahoma"/>
        </w:rPr>
        <w:br w:type="page"/>
      </w:r>
    </w:p>
    <w:p w14:paraId="4DCFA2A1" w14:textId="77777777" w:rsidR="008E666A" w:rsidRPr="00B574BB" w:rsidRDefault="00B574BB" w:rsidP="005F5F78">
      <w:pPr>
        <w:pStyle w:val="1"/>
        <w:jc w:val="both"/>
        <w:rPr>
          <w:lang w:val="ru-RU"/>
        </w:rPr>
      </w:pPr>
      <w:bookmarkStart w:id="17" w:name="_Toc39249445"/>
      <w:r>
        <w:rPr>
          <w:lang w:val="ru-RU"/>
        </w:rPr>
        <w:lastRenderedPageBreak/>
        <w:t xml:space="preserve">Форс-мажорные обстоятельства – </w:t>
      </w:r>
      <w:r w:rsidR="008E666A" w:rsidRPr="006A6F87">
        <w:t>Force</w:t>
      </w:r>
      <w:r w:rsidR="008E666A" w:rsidRPr="00B574BB">
        <w:rPr>
          <w:lang w:val="ru-RU"/>
        </w:rPr>
        <w:t xml:space="preserve"> </w:t>
      </w:r>
      <w:r w:rsidR="008E666A" w:rsidRPr="006A6F87">
        <w:t>Majeure</w:t>
      </w:r>
      <w:bookmarkEnd w:id="17"/>
    </w:p>
    <w:p w14:paraId="319EC844" w14:textId="77777777" w:rsidR="00135C57" w:rsidRPr="00135C57" w:rsidRDefault="00135C57" w:rsidP="005F5F78">
      <w:pPr>
        <w:pStyle w:val="a0"/>
        <w:numPr>
          <w:ilvl w:val="1"/>
          <w:numId w:val="6"/>
        </w:numPr>
        <w:spacing w:after="160" w:line="259" w:lineRule="auto"/>
        <w:jc w:val="both"/>
        <w:rPr>
          <w:rFonts w:cs="Tahoma"/>
          <w:lang w:val="ru-RU"/>
        </w:rPr>
      </w:pPr>
      <w:r w:rsidRPr="00135C57">
        <w:rPr>
          <w:rFonts w:cs="Tahoma"/>
          <w:lang w:val="ru-RU"/>
        </w:rPr>
        <w:t>Для целей настоящего Соглашения форс-мажор означает событие, выходящее за рамки контроля стороны, заявляющей о форс-мажоре, которое она объективно не могла избежать или преодолеть и которое делает невозможным выполнение обязательств по настоящему Договору, в том числе, но без ограничения, из-за сбоя связи или компьютерных систем.</w:t>
      </w:r>
    </w:p>
    <w:p w14:paraId="3375A103" w14:textId="77777777" w:rsidR="00135C57" w:rsidRPr="00135C57" w:rsidRDefault="00135C57" w:rsidP="005F5F78">
      <w:pPr>
        <w:pStyle w:val="a0"/>
        <w:spacing w:after="160" w:line="259" w:lineRule="auto"/>
        <w:ind w:left="792"/>
        <w:jc w:val="both"/>
        <w:rPr>
          <w:rFonts w:cs="Tahoma"/>
          <w:lang w:val="ru-RU"/>
        </w:rPr>
      </w:pPr>
    </w:p>
    <w:p w14:paraId="42AEAE6E" w14:textId="77777777" w:rsidR="008E666A" w:rsidRDefault="008E666A" w:rsidP="005F5F78">
      <w:pPr>
        <w:pStyle w:val="a0"/>
        <w:spacing w:after="160" w:line="259" w:lineRule="auto"/>
        <w:ind w:left="792"/>
        <w:jc w:val="both"/>
        <w:rPr>
          <w:rFonts w:cs="Tahoma"/>
        </w:rPr>
      </w:pPr>
      <w:r w:rsidRPr="008E666A">
        <w:rPr>
          <w:rFonts w:cs="Tahoma"/>
        </w:rPr>
        <w:t>For the purposes of this Agreement, force majeure means an occurrence beyond the reasonable control of the party claiming force majeure which it could not reasonably have avoided or overcome and which makes it impossible for it to perform its obligations hereunder, including, but without limitation, due to the failure of communications or computer systems.</w:t>
      </w:r>
    </w:p>
    <w:p w14:paraId="42669098" w14:textId="77777777" w:rsidR="00BB2ECF" w:rsidRPr="008E666A" w:rsidRDefault="00BB2ECF" w:rsidP="005F5F78">
      <w:pPr>
        <w:pStyle w:val="a0"/>
        <w:spacing w:after="160" w:line="259" w:lineRule="auto"/>
        <w:ind w:left="792"/>
        <w:jc w:val="both"/>
        <w:rPr>
          <w:rFonts w:cs="Tahoma"/>
        </w:rPr>
      </w:pPr>
    </w:p>
    <w:p w14:paraId="73C600DD" w14:textId="77777777" w:rsidR="009E0110" w:rsidRDefault="009E0110" w:rsidP="005F5F78">
      <w:pPr>
        <w:pStyle w:val="a0"/>
        <w:numPr>
          <w:ilvl w:val="1"/>
          <w:numId w:val="6"/>
        </w:numPr>
        <w:spacing w:after="160" w:line="259" w:lineRule="auto"/>
        <w:jc w:val="both"/>
        <w:rPr>
          <w:rFonts w:cs="Tahoma"/>
        </w:rPr>
      </w:pPr>
      <w:r w:rsidRPr="009E0110">
        <w:rPr>
          <w:rFonts w:cs="Tahoma"/>
          <w:lang w:val="ru-RU"/>
        </w:rPr>
        <w:t xml:space="preserve">Если какая-либо сторона полностью или частично в силу форс-мажорных обстоятельств не может выполнить свои обязательства по настоящему Соглашению, и при этом данная сторона соответствует требованиям настоящего пункта, то считается, что такая сторона не нарушает и не уклоняется от выполнения своих обязательств, и она должна быть освобождена от этих обязательств на период времени и в той мере, в которой форс-мажорные обстоятельства препятствуют их выполнению. </w:t>
      </w:r>
      <w:proofErr w:type="spellStart"/>
      <w:r w:rsidRPr="009E0110">
        <w:rPr>
          <w:rFonts w:cs="Tahoma"/>
        </w:rPr>
        <w:t>Обязательства</w:t>
      </w:r>
      <w:proofErr w:type="spellEnd"/>
      <w:r w:rsidRPr="009E0110">
        <w:rPr>
          <w:rFonts w:cs="Tahoma"/>
        </w:rPr>
        <w:t xml:space="preserve"> </w:t>
      </w:r>
      <w:proofErr w:type="spellStart"/>
      <w:r w:rsidRPr="009E0110">
        <w:rPr>
          <w:rFonts w:cs="Tahoma"/>
        </w:rPr>
        <w:t>по</w:t>
      </w:r>
      <w:proofErr w:type="spellEnd"/>
      <w:r w:rsidRPr="009E0110">
        <w:rPr>
          <w:rFonts w:cs="Tahoma"/>
        </w:rPr>
        <w:t xml:space="preserve"> </w:t>
      </w:r>
      <w:proofErr w:type="spellStart"/>
      <w:r w:rsidRPr="009E0110">
        <w:rPr>
          <w:rFonts w:cs="Tahoma"/>
        </w:rPr>
        <w:t>возмещению</w:t>
      </w:r>
      <w:proofErr w:type="spellEnd"/>
      <w:r w:rsidRPr="009E0110">
        <w:rPr>
          <w:rFonts w:cs="Tahoma"/>
        </w:rPr>
        <w:t xml:space="preserve"> </w:t>
      </w:r>
      <w:proofErr w:type="spellStart"/>
      <w:r w:rsidRPr="009E0110">
        <w:rPr>
          <w:rFonts w:cs="Tahoma"/>
        </w:rPr>
        <w:t>убытков</w:t>
      </w:r>
      <w:proofErr w:type="spellEnd"/>
      <w:r w:rsidRPr="009E0110">
        <w:rPr>
          <w:rFonts w:cs="Tahoma"/>
        </w:rPr>
        <w:t xml:space="preserve"> </w:t>
      </w:r>
      <w:proofErr w:type="spellStart"/>
      <w:r w:rsidRPr="009E0110">
        <w:rPr>
          <w:rFonts w:cs="Tahoma"/>
        </w:rPr>
        <w:t>отсутствуют</w:t>
      </w:r>
      <w:proofErr w:type="spellEnd"/>
      <w:r w:rsidRPr="009E0110">
        <w:rPr>
          <w:rFonts w:cs="Tahoma"/>
        </w:rPr>
        <w:t>.</w:t>
      </w:r>
    </w:p>
    <w:p w14:paraId="0E1C22D6" w14:textId="77777777" w:rsidR="009E0110" w:rsidRDefault="009E0110" w:rsidP="005F5F78">
      <w:pPr>
        <w:pStyle w:val="a0"/>
        <w:spacing w:after="160" w:line="259" w:lineRule="auto"/>
        <w:ind w:left="792"/>
        <w:jc w:val="both"/>
        <w:rPr>
          <w:rFonts w:cs="Tahoma"/>
        </w:rPr>
      </w:pPr>
    </w:p>
    <w:p w14:paraId="68712BA7" w14:textId="0C21B7C1" w:rsidR="008E666A" w:rsidRDefault="008E666A" w:rsidP="005F5F78">
      <w:pPr>
        <w:pStyle w:val="a0"/>
        <w:spacing w:after="160" w:line="259" w:lineRule="auto"/>
        <w:ind w:left="792"/>
        <w:jc w:val="both"/>
        <w:rPr>
          <w:rFonts w:cs="Tahoma"/>
        </w:rPr>
      </w:pPr>
      <w:r w:rsidRPr="008E666A">
        <w:rPr>
          <w:rFonts w:cs="Tahoma"/>
        </w:rPr>
        <w:t>If a party is fully or partly prevented due to force majeure from performing its obligations under this Agreement and such part</w:t>
      </w:r>
      <w:r w:rsidR="005F5F78">
        <w:rPr>
          <w:rFonts w:cs="Tahoma"/>
          <w:lang w:val="en-US"/>
        </w:rPr>
        <w:t>y</w:t>
      </w:r>
      <w:r w:rsidRPr="008E666A">
        <w:rPr>
          <w:rFonts w:cs="Tahoma"/>
        </w:rPr>
        <w:t xml:space="preserve"> complies with the requirements of this clause, no breach or default on the part of such party shall be deemed to have occurred and, it shall be released from those obligations for the period of time and to the extent that such force majeure prevents its performance. No obligation to pay damages will then accrue.</w:t>
      </w:r>
    </w:p>
    <w:p w14:paraId="58A4A38C" w14:textId="77777777" w:rsidR="00BB2ECF" w:rsidRPr="00BB2ECF" w:rsidRDefault="00BB2ECF" w:rsidP="005F5F78">
      <w:pPr>
        <w:pStyle w:val="a0"/>
        <w:jc w:val="both"/>
        <w:rPr>
          <w:rFonts w:cs="Tahoma"/>
        </w:rPr>
      </w:pPr>
    </w:p>
    <w:p w14:paraId="3F2311B1" w14:textId="77777777" w:rsidR="00875847" w:rsidRPr="00875847" w:rsidRDefault="00875847" w:rsidP="005F5F78">
      <w:pPr>
        <w:pStyle w:val="a0"/>
        <w:numPr>
          <w:ilvl w:val="1"/>
          <w:numId w:val="6"/>
        </w:numPr>
        <w:spacing w:after="160" w:line="259" w:lineRule="auto"/>
        <w:jc w:val="both"/>
        <w:rPr>
          <w:rFonts w:cs="Tahoma"/>
          <w:lang w:val="ru-RU"/>
        </w:rPr>
      </w:pPr>
      <w:r w:rsidRPr="00875847">
        <w:rPr>
          <w:rFonts w:cs="Tahoma"/>
          <w:lang w:val="ru-RU"/>
        </w:rPr>
        <w:t>В случае и в степени, в которой отменяются обязательства стороны, заявляющей о форс-мажорных обстоятельствах, соответствующие обязательства другой стороны также должны быть отменены.</w:t>
      </w:r>
    </w:p>
    <w:p w14:paraId="3F6A995A" w14:textId="77777777" w:rsidR="00875847" w:rsidRPr="00875847" w:rsidRDefault="00875847" w:rsidP="005F5F78">
      <w:pPr>
        <w:pStyle w:val="a0"/>
        <w:spacing w:after="160" w:line="259" w:lineRule="auto"/>
        <w:ind w:left="792"/>
        <w:jc w:val="both"/>
        <w:rPr>
          <w:rFonts w:cs="Tahoma"/>
          <w:lang w:val="ru-RU"/>
        </w:rPr>
      </w:pPr>
    </w:p>
    <w:p w14:paraId="7789FAAB" w14:textId="77777777" w:rsidR="008E666A" w:rsidRDefault="008E666A" w:rsidP="005F5F78">
      <w:pPr>
        <w:pStyle w:val="a0"/>
        <w:spacing w:after="160" w:line="259" w:lineRule="auto"/>
        <w:ind w:left="792"/>
        <w:jc w:val="both"/>
        <w:rPr>
          <w:rFonts w:cs="Tahoma"/>
        </w:rPr>
      </w:pPr>
      <w:r w:rsidRPr="008E666A">
        <w:rPr>
          <w:rFonts w:cs="Tahoma"/>
        </w:rPr>
        <w:t>In the event, and to the extent, the obligations of the party claiming force majeure are released by force majeure, the other party's corresponding obligations shall also be released.</w:t>
      </w:r>
    </w:p>
    <w:p w14:paraId="03625E52" w14:textId="77777777" w:rsidR="00BB2ECF" w:rsidRPr="00BB2ECF" w:rsidRDefault="00BB2ECF" w:rsidP="005F5F78">
      <w:pPr>
        <w:pStyle w:val="a0"/>
        <w:jc w:val="both"/>
        <w:rPr>
          <w:rFonts w:cs="Tahoma"/>
        </w:rPr>
      </w:pPr>
    </w:p>
    <w:p w14:paraId="6FC92E5A" w14:textId="77777777" w:rsidR="00875847" w:rsidRPr="00875847" w:rsidRDefault="00875847" w:rsidP="005F5F78">
      <w:pPr>
        <w:pStyle w:val="a0"/>
        <w:numPr>
          <w:ilvl w:val="1"/>
          <w:numId w:val="6"/>
        </w:numPr>
        <w:spacing w:after="160" w:line="259" w:lineRule="auto"/>
        <w:jc w:val="both"/>
        <w:rPr>
          <w:rFonts w:cs="Tahoma"/>
          <w:lang w:val="ru-RU"/>
        </w:rPr>
      </w:pPr>
      <w:r w:rsidRPr="00875847">
        <w:rPr>
          <w:rFonts w:cs="Tahoma"/>
          <w:lang w:val="ru-RU"/>
        </w:rPr>
        <w:t>Стороны незамедлительно информируют друг друга о возникновении форс-мажорных обстоятельств, а также об их прекращении и прилагают все коммерчески обоснованные усилия для смягчения последствий форс-мажорных обстоятельств.</w:t>
      </w:r>
    </w:p>
    <w:p w14:paraId="1404263D" w14:textId="77777777" w:rsidR="00875847" w:rsidRPr="00875847" w:rsidRDefault="00875847" w:rsidP="005F5F78">
      <w:pPr>
        <w:pStyle w:val="a0"/>
        <w:spacing w:after="160" w:line="259" w:lineRule="auto"/>
        <w:ind w:left="792"/>
        <w:jc w:val="both"/>
        <w:rPr>
          <w:rFonts w:cs="Tahoma"/>
          <w:lang w:val="ru-RU"/>
        </w:rPr>
      </w:pPr>
    </w:p>
    <w:p w14:paraId="7E3BA93B" w14:textId="77777777" w:rsidR="008E666A" w:rsidRDefault="008E666A" w:rsidP="005F5F78">
      <w:pPr>
        <w:pStyle w:val="a0"/>
        <w:spacing w:after="160" w:line="259" w:lineRule="auto"/>
        <w:ind w:left="792"/>
        <w:jc w:val="both"/>
        <w:rPr>
          <w:rFonts w:cs="Tahoma"/>
        </w:rPr>
      </w:pPr>
      <w:r w:rsidRPr="008E666A">
        <w:rPr>
          <w:rFonts w:cs="Tahoma"/>
        </w:rPr>
        <w:t>The parties shall inform each other of the occurrence of force majeure as well as of its end without delay and shall use all commercially reasonable efforts to mitigate the effects of the force majeure.</w:t>
      </w:r>
    </w:p>
    <w:p w14:paraId="51D829AE" w14:textId="77777777" w:rsidR="008E666A" w:rsidRPr="008E666A" w:rsidRDefault="008E666A" w:rsidP="005F5F78">
      <w:pPr>
        <w:pStyle w:val="a0"/>
        <w:spacing w:after="160" w:line="259" w:lineRule="auto"/>
        <w:ind w:left="792"/>
        <w:jc w:val="both"/>
        <w:rPr>
          <w:rFonts w:cs="Tahoma"/>
        </w:rPr>
      </w:pPr>
    </w:p>
    <w:p w14:paraId="6CC3CBC1" w14:textId="77777777" w:rsidR="008E666A" w:rsidRPr="00135C57" w:rsidRDefault="00135C57" w:rsidP="005F5F78">
      <w:pPr>
        <w:pStyle w:val="1"/>
        <w:jc w:val="both"/>
        <w:rPr>
          <w:lang w:val="ru-RU"/>
        </w:rPr>
      </w:pPr>
      <w:bookmarkStart w:id="18" w:name="_Toc39249446"/>
      <w:r>
        <w:rPr>
          <w:lang w:val="ru-RU"/>
        </w:rPr>
        <w:t xml:space="preserve">Передача прав и обязанностей – </w:t>
      </w:r>
      <w:r w:rsidR="008E666A" w:rsidRPr="006A6F87">
        <w:t>Assignment</w:t>
      </w:r>
      <w:bookmarkEnd w:id="18"/>
    </w:p>
    <w:p w14:paraId="2E6C9942" w14:textId="77777777" w:rsidR="00135C57" w:rsidRPr="00135C57" w:rsidRDefault="00135C57" w:rsidP="005F5F78">
      <w:pPr>
        <w:pStyle w:val="a0"/>
        <w:numPr>
          <w:ilvl w:val="1"/>
          <w:numId w:val="6"/>
        </w:numPr>
        <w:spacing w:after="160" w:line="259" w:lineRule="auto"/>
        <w:jc w:val="both"/>
        <w:rPr>
          <w:rFonts w:cs="Tahoma"/>
          <w:lang w:val="ru-RU"/>
        </w:rPr>
      </w:pPr>
      <w:r w:rsidRPr="00135C57">
        <w:rPr>
          <w:rFonts w:cs="Tahoma"/>
          <w:lang w:val="ru-RU"/>
        </w:rPr>
        <w:t>Каждая сторона может передать свои права и обязанности по настоящему Соглашению:</w:t>
      </w:r>
    </w:p>
    <w:p w14:paraId="1740536B" w14:textId="77777777" w:rsidR="00135C57" w:rsidRPr="00135C57" w:rsidRDefault="00135C57" w:rsidP="005F5F78">
      <w:pPr>
        <w:pStyle w:val="a0"/>
        <w:spacing w:after="160" w:line="259" w:lineRule="auto"/>
        <w:ind w:left="792"/>
        <w:jc w:val="both"/>
        <w:rPr>
          <w:rFonts w:cs="Tahoma"/>
          <w:lang w:val="ru-RU"/>
        </w:rPr>
      </w:pPr>
    </w:p>
    <w:p w14:paraId="19CCEC91" w14:textId="77777777" w:rsidR="008E666A" w:rsidRDefault="008E666A" w:rsidP="005F5F78">
      <w:pPr>
        <w:pStyle w:val="a0"/>
        <w:spacing w:after="160" w:line="259" w:lineRule="auto"/>
        <w:ind w:left="792"/>
        <w:jc w:val="both"/>
        <w:rPr>
          <w:rFonts w:cs="Tahoma"/>
        </w:rPr>
      </w:pPr>
      <w:r w:rsidRPr="008E666A">
        <w:rPr>
          <w:rFonts w:cs="Tahoma"/>
        </w:rPr>
        <w:t>Each party may assign this Agreement:</w:t>
      </w:r>
    </w:p>
    <w:p w14:paraId="659C2F18" w14:textId="77777777" w:rsidR="00135C57" w:rsidRPr="008E666A" w:rsidRDefault="00135C57" w:rsidP="005F5F78">
      <w:pPr>
        <w:pStyle w:val="a0"/>
        <w:spacing w:after="160" w:line="259" w:lineRule="auto"/>
        <w:ind w:left="792"/>
        <w:jc w:val="both"/>
        <w:rPr>
          <w:rFonts w:cs="Tahoma"/>
        </w:rPr>
      </w:pPr>
    </w:p>
    <w:p w14:paraId="33C7A34E" w14:textId="77777777" w:rsidR="00135C57" w:rsidRPr="00135C57" w:rsidRDefault="00135C57" w:rsidP="005F5F78">
      <w:pPr>
        <w:pStyle w:val="a0"/>
        <w:numPr>
          <w:ilvl w:val="0"/>
          <w:numId w:val="12"/>
        </w:numPr>
        <w:spacing w:after="160" w:line="259" w:lineRule="auto"/>
        <w:ind w:left="1418" w:hanging="567"/>
        <w:jc w:val="both"/>
        <w:rPr>
          <w:rFonts w:cs="Tahoma"/>
          <w:lang w:val="ru-RU"/>
        </w:rPr>
      </w:pPr>
      <w:r w:rsidRPr="00135C57">
        <w:rPr>
          <w:rFonts w:cs="Tahoma"/>
          <w:lang w:val="ru-RU"/>
        </w:rPr>
        <w:t>только с письменного согласия другой стороны, и другая сторона не может отказываться от такого согласия или задерживать его выдачу его без оснований;</w:t>
      </w:r>
    </w:p>
    <w:p w14:paraId="0CD0BD48" w14:textId="77777777" w:rsidR="00135C57" w:rsidRPr="00135C57" w:rsidRDefault="00135C57" w:rsidP="005F5F78">
      <w:pPr>
        <w:pStyle w:val="a0"/>
        <w:spacing w:after="160" w:line="259" w:lineRule="auto"/>
        <w:ind w:left="1418"/>
        <w:jc w:val="both"/>
        <w:rPr>
          <w:rFonts w:cs="Tahoma"/>
          <w:lang w:val="ru-RU"/>
        </w:rPr>
      </w:pPr>
    </w:p>
    <w:p w14:paraId="3EFA33BF" w14:textId="77777777" w:rsidR="008E666A" w:rsidRDefault="008E666A" w:rsidP="005F5F78">
      <w:pPr>
        <w:pStyle w:val="a0"/>
        <w:spacing w:after="160" w:line="259" w:lineRule="auto"/>
        <w:ind w:left="1418"/>
        <w:jc w:val="both"/>
        <w:rPr>
          <w:rFonts w:cs="Tahoma"/>
        </w:rPr>
      </w:pPr>
      <w:r w:rsidRPr="008E666A">
        <w:rPr>
          <w:rFonts w:cs="Tahoma"/>
        </w:rPr>
        <w:lastRenderedPageBreak/>
        <w:t>only with the written consent of the other party, such consent cannot be unreasonably withheld or delayed;</w:t>
      </w:r>
    </w:p>
    <w:p w14:paraId="1F9FEFE5" w14:textId="77777777" w:rsidR="00135C57" w:rsidRPr="008E666A" w:rsidRDefault="00135C57" w:rsidP="005F5F78">
      <w:pPr>
        <w:pStyle w:val="a0"/>
        <w:spacing w:after="160" w:line="259" w:lineRule="auto"/>
        <w:ind w:left="1418"/>
        <w:jc w:val="both"/>
        <w:rPr>
          <w:rFonts w:cs="Tahoma"/>
        </w:rPr>
      </w:pPr>
    </w:p>
    <w:p w14:paraId="55C2DEEF" w14:textId="77777777" w:rsidR="009E0110" w:rsidRPr="009E0110" w:rsidRDefault="009E0110" w:rsidP="005F5F78">
      <w:pPr>
        <w:pStyle w:val="a0"/>
        <w:numPr>
          <w:ilvl w:val="0"/>
          <w:numId w:val="12"/>
        </w:numPr>
        <w:spacing w:after="160" w:line="259" w:lineRule="auto"/>
        <w:ind w:left="1418" w:hanging="567"/>
        <w:jc w:val="both"/>
        <w:rPr>
          <w:rFonts w:cs="Tahoma"/>
          <w:lang w:val="ru-RU"/>
        </w:rPr>
      </w:pPr>
      <w:r w:rsidRPr="009E0110">
        <w:rPr>
          <w:rFonts w:cs="Tahoma"/>
          <w:lang w:val="ru-RU"/>
        </w:rPr>
        <w:t>ассоциированной компании с эквивалентной или большей кредитоспособностью в любое время без согласия другой стороны. Эта уступка вступает в силу только после получения уведомления другой стороной и при условии, что любой документ о кредитной поддержке, выданный или согласованный от имени переуступающей стороны, был сначала переиздан или изменен для поддержки обязательств ассоциированной компании в пользу другой стороны.</w:t>
      </w:r>
    </w:p>
    <w:p w14:paraId="2FEF6040" w14:textId="77777777" w:rsidR="009E0110" w:rsidRPr="009E0110" w:rsidRDefault="009E0110" w:rsidP="005F5F78">
      <w:pPr>
        <w:pStyle w:val="a0"/>
        <w:spacing w:after="160" w:line="259" w:lineRule="auto"/>
        <w:ind w:left="1418"/>
        <w:jc w:val="both"/>
        <w:rPr>
          <w:rFonts w:cs="Tahoma"/>
          <w:lang w:val="ru-RU"/>
        </w:rPr>
      </w:pPr>
    </w:p>
    <w:p w14:paraId="0D4C4089" w14:textId="77777777" w:rsidR="008E666A" w:rsidRDefault="008E666A" w:rsidP="005F5F78">
      <w:pPr>
        <w:pStyle w:val="a0"/>
        <w:spacing w:after="160" w:line="259" w:lineRule="auto"/>
        <w:ind w:left="1418"/>
        <w:jc w:val="both"/>
        <w:rPr>
          <w:rFonts w:cs="Tahoma"/>
        </w:rPr>
      </w:pPr>
      <w:r w:rsidRPr="008E666A">
        <w:rPr>
          <w:rFonts w:cs="Tahoma"/>
        </w:rPr>
        <w:t>to an associated company of equivalent or greater creditworthiness at any time, without consent of the other party. The assignment shall only become effective upon notice being received by the other party and provided that any credit support document issued or agreed on behalf of the assigning party has first been reissued or amended to support the obligations of the associated company for the benefit of the other party.</w:t>
      </w:r>
    </w:p>
    <w:p w14:paraId="41546D9C" w14:textId="77777777" w:rsidR="00BB2ECF" w:rsidRPr="008E666A" w:rsidRDefault="00BB2ECF" w:rsidP="005F5F78">
      <w:pPr>
        <w:pStyle w:val="a0"/>
        <w:spacing w:after="160" w:line="259" w:lineRule="auto"/>
        <w:ind w:left="1080"/>
        <w:jc w:val="both"/>
        <w:rPr>
          <w:rFonts w:cs="Tahoma"/>
        </w:rPr>
      </w:pPr>
    </w:p>
    <w:p w14:paraId="5EFDC918" w14:textId="77777777" w:rsidR="009E0110" w:rsidRPr="009E0110" w:rsidRDefault="009E0110" w:rsidP="005F5F78">
      <w:pPr>
        <w:pStyle w:val="a0"/>
        <w:numPr>
          <w:ilvl w:val="1"/>
          <w:numId w:val="6"/>
        </w:numPr>
        <w:spacing w:after="160" w:line="259" w:lineRule="auto"/>
        <w:jc w:val="both"/>
        <w:rPr>
          <w:rFonts w:cs="Tahoma"/>
          <w:lang w:val="ru-RU"/>
        </w:rPr>
      </w:pPr>
      <w:r w:rsidRPr="009E0110">
        <w:rPr>
          <w:rFonts w:cs="Tahoma"/>
          <w:lang w:val="ru-RU"/>
        </w:rPr>
        <w:t xml:space="preserve">ЦНС может передать настоящее Соглашение новому поставщику услуг с предварительного письменного согласия </w:t>
      </w:r>
      <w:proofErr w:type="spellStart"/>
      <w:r w:rsidRPr="009E0110">
        <w:rPr>
          <w:rFonts w:cs="Tahoma"/>
          <w:lang w:val="ru-RU"/>
        </w:rPr>
        <w:t>Регистранта</w:t>
      </w:r>
      <w:proofErr w:type="spellEnd"/>
      <w:r w:rsidRPr="009E0110">
        <w:rPr>
          <w:rFonts w:cs="Tahoma"/>
          <w:lang w:val="ru-RU"/>
        </w:rPr>
        <w:t xml:space="preserve">. Если новый поставщик услуг не был назначен, ЦНС может прекратить действие настоящего Соглашения, предоставив уведомление не менее чем за шесть (6) месяцев, и </w:t>
      </w:r>
      <w:proofErr w:type="spellStart"/>
      <w:r w:rsidRPr="009E0110">
        <w:rPr>
          <w:rFonts w:cs="Tahoma"/>
          <w:lang w:val="ru-RU"/>
        </w:rPr>
        <w:t>Регистрант</w:t>
      </w:r>
      <w:proofErr w:type="spellEnd"/>
      <w:r w:rsidRPr="009E0110">
        <w:rPr>
          <w:rFonts w:cs="Tahoma"/>
          <w:lang w:val="ru-RU"/>
        </w:rPr>
        <w:t xml:space="preserve"> имеет право получить возмещение сборов, уплаченных по настоящему Соглашению за любую часть услуг, которые были оплачены, но не были предоставлены</w:t>
      </w:r>
      <w:r>
        <w:rPr>
          <w:rFonts w:cs="Tahoma"/>
          <w:lang w:val="ru-RU"/>
        </w:rPr>
        <w:t xml:space="preserve"> в должном объеме</w:t>
      </w:r>
      <w:r w:rsidRPr="009E0110">
        <w:rPr>
          <w:rFonts w:cs="Tahoma"/>
          <w:lang w:val="ru-RU"/>
        </w:rPr>
        <w:t>.</w:t>
      </w:r>
      <w:r w:rsidRPr="009E0110">
        <w:rPr>
          <w:rFonts w:cs="Tahoma"/>
          <w:highlight w:val="yellow"/>
          <w:lang w:val="ru-RU"/>
        </w:rPr>
        <w:t xml:space="preserve"> </w:t>
      </w:r>
    </w:p>
    <w:p w14:paraId="49188C3D" w14:textId="77777777" w:rsidR="009E0110" w:rsidRPr="009E0110" w:rsidRDefault="009E0110" w:rsidP="005F5F78">
      <w:pPr>
        <w:pStyle w:val="a0"/>
        <w:spacing w:after="160" w:line="259" w:lineRule="auto"/>
        <w:ind w:left="792"/>
        <w:jc w:val="both"/>
        <w:rPr>
          <w:rFonts w:cs="Tahoma"/>
          <w:highlight w:val="yellow"/>
          <w:lang w:val="ru-RU"/>
        </w:rPr>
      </w:pPr>
    </w:p>
    <w:p w14:paraId="4DC8D6ED" w14:textId="77777777" w:rsidR="008E666A" w:rsidRDefault="009E0110" w:rsidP="005F5F78">
      <w:pPr>
        <w:pStyle w:val="a0"/>
        <w:spacing w:after="160" w:line="259" w:lineRule="auto"/>
        <w:ind w:left="792"/>
        <w:jc w:val="both"/>
        <w:rPr>
          <w:rFonts w:cs="Tahoma"/>
        </w:rPr>
      </w:pPr>
      <w:r w:rsidRPr="005F5F78">
        <w:rPr>
          <w:rFonts w:cs="Tahoma"/>
          <w:lang w:val="en-US"/>
        </w:rPr>
        <w:t>GNS</w:t>
      </w:r>
      <w:r w:rsidRPr="008E666A">
        <w:rPr>
          <w:rFonts w:cs="Tahoma"/>
        </w:rPr>
        <w:t xml:space="preserve"> </w:t>
      </w:r>
      <w:r w:rsidR="008E666A" w:rsidRPr="008E666A">
        <w:rPr>
          <w:rFonts w:cs="Tahoma"/>
        </w:rPr>
        <w:t xml:space="preserve">may transfer this Agreement to a new service provider with the prior written consent of the Registrant. If no new service provider has been appointed, </w:t>
      </w:r>
      <w:r w:rsidRPr="005F5F78">
        <w:rPr>
          <w:rFonts w:cs="Tahoma"/>
          <w:lang w:val="en-US"/>
        </w:rPr>
        <w:t>GNS</w:t>
      </w:r>
      <w:r w:rsidRPr="008E666A">
        <w:rPr>
          <w:rFonts w:cs="Tahoma"/>
        </w:rPr>
        <w:t xml:space="preserve"> </w:t>
      </w:r>
      <w:r w:rsidR="008E666A" w:rsidRPr="008E666A">
        <w:rPr>
          <w:rFonts w:cs="Tahoma"/>
        </w:rPr>
        <w:t>can terminate this Agreement by providing no less than six (6) months´ notice and the Registrant shall have the right to receive a refund of fees paid under this Agreement for any part of the services that have been paid for but have not been effectively provided.</w:t>
      </w:r>
    </w:p>
    <w:p w14:paraId="2CEA28FA" w14:textId="77777777" w:rsidR="00647913" w:rsidRPr="00647913" w:rsidRDefault="00647913" w:rsidP="00647913">
      <w:pPr>
        <w:pStyle w:val="a0"/>
        <w:spacing w:after="160" w:line="259" w:lineRule="auto"/>
        <w:ind w:left="792"/>
        <w:rPr>
          <w:rFonts w:cs="Tahoma"/>
        </w:rPr>
      </w:pPr>
    </w:p>
    <w:p w14:paraId="2E32C15C" w14:textId="77777777" w:rsidR="008E666A" w:rsidRPr="008E666A" w:rsidRDefault="009E0110" w:rsidP="00BC5CF7">
      <w:pPr>
        <w:pStyle w:val="1"/>
        <w:jc w:val="both"/>
        <w:rPr>
          <w:b w:val="0"/>
        </w:rPr>
      </w:pPr>
      <w:bookmarkStart w:id="19" w:name="_Toc39249447"/>
      <w:r>
        <w:rPr>
          <w:lang w:val="ru-RU"/>
        </w:rPr>
        <w:t xml:space="preserve">Внесение поправок – </w:t>
      </w:r>
      <w:r w:rsidR="008E666A" w:rsidRPr="006A6F87">
        <w:t>Amendments</w:t>
      </w:r>
      <w:bookmarkEnd w:id="19"/>
      <w:r w:rsidR="008E666A" w:rsidRPr="006A6F87">
        <w:t xml:space="preserve"> </w:t>
      </w:r>
    </w:p>
    <w:p w14:paraId="6C30A549" w14:textId="77777777" w:rsidR="00875847" w:rsidRPr="00875847" w:rsidRDefault="00875847" w:rsidP="00BC5CF7">
      <w:pPr>
        <w:pStyle w:val="a0"/>
        <w:numPr>
          <w:ilvl w:val="1"/>
          <w:numId w:val="6"/>
        </w:numPr>
        <w:spacing w:after="160" w:line="259" w:lineRule="auto"/>
        <w:ind w:left="851" w:hanging="491"/>
        <w:jc w:val="both"/>
        <w:rPr>
          <w:rFonts w:cs="Tahoma"/>
          <w:lang w:val="ru-RU"/>
        </w:rPr>
      </w:pPr>
      <w:r w:rsidRPr="00875847">
        <w:rPr>
          <w:rFonts w:cs="Tahoma"/>
          <w:lang w:val="ru-RU"/>
        </w:rPr>
        <w:t xml:space="preserve">ЦНС может вносить изменения в условия настоящего Соглашения. ЦНС должна уведомить </w:t>
      </w:r>
      <w:proofErr w:type="spellStart"/>
      <w:r w:rsidRPr="00875847">
        <w:rPr>
          <w:rFonts w:cs="Tahoma"/>
          <w:lang w:val="ru-RU"/>
        </w:rPr>
        <w:t>Регистранта</w:t>
      </w:r>
      <w:proofErr w:type="spellEnd"/>
      <w:r w:rsidRPr="00875847">
        <w:rPr>
          <w:rFonts w:cs="Tahoma"/>
          <w:lang w:val="ru-RU"/>
        </w:rPr>
        <w:t xml:space="preserve"> о любых односторонних изменениях в настоящем Соглашении в письменной форме (включая электронную почту) не менее чем за 90 дней до их вступления в силу.</w:t>
      </w:r>
    </w:p>
    <w:p w14:paraId="2141CA92" w14:textId="77777777" w:rsidR="00875847" w:rsidRPr="00875847" w:rsidRDefault="00875847" w:rsidP="00BC5CF7">
      <w:pPr>
        <w:pStyle w:val="a0"/>
        <w:spacing w:after="160" w:line="259" w:lineRule="auto"/>
        <w:ind w:left="851"/>
        <w:jc w:val="both"/>
        <w:rPr>
          <w:rFonts w:cs="Tahoma"/>
          <w:lang w:val="ru-RU"/>
        </w:rPr>
      </w:pPr>
    </w:p>
    <w:p w14:paraId="74050FFD" w14:textId="77777777" w:rsidR="00BB2ECF" w:rsidRPr="00875847" w:rsidRDefault="00875847" w:rsidP="00BC5CF7">
      <w:pPr>
        <w:pStyle w:val="a0"/>
        <w:spacing w:after="160" w:line="259" w:lineRule="auto"/>
        <w:ind w:left="851"/>
        <w:jc w:val="both"/>
        <w:rPr>
          <w:rFonts w:cs="Tahoma"/>
        </w:rPr>
      </w:pPr>
      <w:r w:rsidRPr="00C97979">
        <w:rPr>
          <w:rFonts w:cs="Tahoma"/>
          <w:lang w:val="en-US"/>
        </w:rPr>
        <w:t>GNS</w:t>
      </w:r>
      <w:r w:rsidRPr="00C97979">
        <w:rPr>
          <w:rFonts w:cs="Tahoma"/>
        </w:rPr>
        <w:t xml:space="preserve"> </w:t>
      </w:r>
      <w:r w:rsidR="008E666A" w:rsidRPr="00C97979">
        <w:rPr>
          <w:rFonts w:cs="Tahoma"/>
        </w:rPr>
        <w:t xml:space="preserve">may make amendments to the terms of this Agreement. Any unilateral changes to this Agreement made by </w:t>
      </w:r>
      <w:r w:rsidRPr="00C97979">
        <w:rPr>
          <w:rFonts w:cs="Tahoma"/>
          <w:lang w:val="en-US"/>
        </w:rPr>
        <w:t>GNS</w:t>
      </w:r>
      <w:r w:rsidRPr="008E666A">
        <w:rPr>
          <w:rFonts w:cs="Tahoma"/>
        </w:rPr>
        <w:t xml:space="preserve"> </w:t>
      </w:r>
      <w:r w:rsidR="008E666A" w:rsidRPr="008E666A">
        <w:rPr>
          <w:rFonts w:cs="Tahoma"/>
        </w:rPr>
        <w:t>will be notified to the Registrant in writing (including email) not less than 90 days prior to becoming effective.</w:t>
      </w:r>
    </w:p>
    <w:p w14:paraId="01434BA9" w14:textId="77777777" w:rsidR="00CC4C3B" w:rsidRPr="008E666A" w:rsidRDefault="00CC4C3B" w:rsidP="00BC5CF7">
      <w:pPr>
        <w:pStyle w:val="a0"/>
        <w:spacing w:after="160" w:line="259" w:lineRule="auto"/>
        <w:ind w:left="792"/>
        <w:jc w:val="both"/>
        <w:rPr>
          <w:rFonts w:cs="Tahoma"/>
        </w:rPr>
      </w:pPr>
    </w:p>
    <w:p w14:paraId="0DBA317E" w14:textId="77777777" w:rsidR="00875847" w:rsidRPr="00875847" w:rsidRDefault="00875847" w:rsidP="00BC5CF7">
      <w:pPr>
        <w:pStyle w:val="a0"/>
        <w:numPr>
          <w:ilvl w:val="1"/>
          <w:numId w:val="6"/>
        </w:numPr>
        <w:spacing w:after="160" w:line="259" w:lineRule="auto"/>
        <w:ind w:left="851" w:hanging="491"/>
        <w:jc w:val="both"/>
        <w:rPr>
          <w:rFonts w:cs="Tahoma"/>
          <w:lang w:val="ru-RU"/>
        </w:rPr>
      </w:pPr>
      <w:r w:rsidRPr="00875847">
        <w:rPr>
          <w:rFonts w:cs="Tahoma"/>
          <w:lang w:val="ru-RU"/>
        </w:rPr>
        <w:t>Каждая из сторон подтверждает, что:</w:t>
      </w:r>
    </w:p>
    <w:p w14:paraId="3B0970DD" w14:textId="77777777" w:rsidR="00875847" w:rsidRPr="00875847" w:rsidRDefault="00875847" w:rsidP="00BC5CF7">
      <w:pPr>
        <w:pStyle w:val="a0"/>
        <w:jc w:val="both"/>
        <w:rPr>
          <w:rFonts w:cs="Tahoma"/>
          <w:lang w:val="ru-RU"/>
        </w:rPr>
      </w:pPr>
    </w:p>
    <w:p w14:paraId="743B9534" w14:textId="77777777" w:rsidR="00875847" w:rsidRDefault="008E666A" w:rsidP="00BC5CF7">
      <w:pPr>
        <w:pStyle w:val="a0"/>
        <w:spacing w:after="160" w:line="259" w:lineRule="auto"/>
        <w:ind w:left="851"/>
        <w:jc w:val="both"/>
        <w:rPr>
          <w:rFonts w:cs="Tahoma"/>
        </w:rPr>
      </w:pPr>
      <w:r w:rsidRPr="008E666A">
        <w:rPr>
          <w:rFonts w:cs="Tahoma"/>
        </w:rPr>
        <w:t xml:space="preserve">Each of the parties confirms that: </w:t>
      </w:r>
    </w:p>
    <w:p w14:paraId="2CD7D5FE" w14:textId="77777777" w:rsidR="00875847" w:rsidRPr="00875847" w:rsidRDefault="00875847" w:rsidP="00BC5CF7">
      <w:pPr>
        <w:pStyle w:val="a0"/>
        <w:jc w:val="both"/>
        <w:rPr>
          <w:rFonts w:cs="Tahoma"/>
        </w:rPr>
      </w:pPr>
    </w:p>
    <w:p w14:paraId="6F392C8A" w14:textId="77777777" w:rsidR="00875847" w:rsidRPr="00875847" w:rsidRDefault="00875847" w:rsidP="00BC5CF7">
      <w:pPr>
        <w:pStyle w:val="a0"/>
        <w:numPr>
          <w:ilvl w:val="0"/>
          <w:numId w:val="11"/>
        </w:numPr>
        <w:spacing w:after="160" w:line="259" w:lineRule="auto"/>
        <w:jc w:val="both"/>
        <w:rPr>
          <w:rFonts w:cs="Tahoma"/>
          <w:lang w:val="ru-RU"/>
        </w:rPr>
      </w:pPr>
      <w:r w:rsidRPr="00875847">
        <w:rPr>
          <w:rFonts w:cs="Tahoma"/>
          <w:lang w:val="ru-RU"/>
        </w:rPr>
        <w:t xml:space="preserve">к </w:t>
      </w:r>
      <w:r>
        <w:rPr>
          <w:rFonts w:cs="Tahoma"/>
          <w:lang w:val="ru-RU"/>
        </w:rPr>
        <w:t>данному Соглашению</w:t>
      </w:r>
      <w:r w:rsidRPr="00875847">
        <w:rPr>
          <w:rFonts w:cs="Tahoma"/>
          <w:lang w:val="ru-RU"/>
        </w:rPr>
        <w:t xml:space="preserve"> применяется Вспомогательный Документ Сборника Стандартов 05 (Управление Изменениями) (в данный документ со стороны </w:t>
      </w:r>
      <w:r w:rsidRPr="00875847">
        <w:rPr>
          <w:rFonts w:cs="Tahoma"/>
        </w:rPr>
        <w:t>I</w:t>
      </w:r>
      <w:r w:rsidRPr="00875847">
        <w:rPr>
          <w:rFonts w:cs="Tahoma"/>
          <w:lang w:val="ru-RU"/>
        </w:rPr>
        <w:t>-</w:t>
      </w:r>
      <w:r w:rsidRPr="00875847">
        <w:rPr>
          <w:rFonts w:cs="Tahoma"/>
        </w:rPr>
        <w:t>REC</w:t>
      </w:r>
      <w:r w:rsidRPr="00875847">
        <w:rPr>
          <w:rFonts w:cs="Tahoma"/>
          <w:lang w:val="ru-RU"/>
        </w:rPr>
        <w:t xml:space="preserve"> </w:t>
      </w:r>
      <w:r w:rsidRPr="00875847">
        <w:rPr>
          <w:rFonts w:cs="Tahoma"/>
        </w:rPr>
        <w:t>Services</w:t>
      </w:r>
      <w:r w:rsidRPr="00875847">
        <w:rPr>
          <w:rFonts w:cs="Tahoma"/>
          <w:lang w:val="ru-RU"/>
        </w:rPr>
        <w:t xml:space="preserve"> время от времени могут вноситься изменения); и</w:t>
      </w:r>
    </w:p>
    <w:p w14:paraId="7F6E9DF8" w14:textId="77777777" w:rsidR="00875847" w:rsidRPr="00875847" w:rsidRDefault="00875847" w:rsidP="00BC5CF7">
      <w:pPr>
        <w:pStyle w:val="a0"/>
        <w:spacing w:after="160" w:line="259" w:lineRule="auto"/>
        <w:ind w:left="1440"/>
        <w:jc w:val="both"/>
        <w:rPr>
          <w:rFonts w:cs="Tahoma"/>
          <w:lang w:val="ru-RU"/>
        </w:rPr>
      </w:pPr>
    </w:p>
    <w:p w14:paraId="51AF2C67" w14:textId="77777777" w:rsidR="008E666A" w:rsidRDefault="008E666A" w:rsidP="00BC5CF7">
      <w:pPr>
        <w:pStyle w:val="a0"/>
        <w:spacing w:after="160" w:line="259" w:lineRule="auto"/>
        <w:ind w:left="1440"/>
        <w:jc w:val="both"/>
        <w:rPr>
          <w:rFonts w:cs="Tahoma"/>
        </w:rPr>
      </w:pPr>
      <w:r w:rsidRPr="008E666A">
        <w:rPr>
          <w:rFonts w:cs="Tahoma"/>
        </w:rPr>
        <w:t xml:space="preserve">the Code Subsidiary Document 05 (Change Management) applies hereto (as such may be amended by I-REC Services from time to time); and </w:t>
      </w:r>
    </w:p>
    <w:p w14:paraId="48474841" w14:textId="77777777" w:rsidR="00875847" w:rsidRPr="008E666A" w:rsidRDefault="00875847" w:rsidP="00BC5CF7">
      <w:pPr>
        <w:pStyle w:val="a0"/>
        <w:spacing w:after="160" w:line="259" w:lineRule="auto"/>
        <w:ind w:left="1440"/>
        <w:jc w:val="both"/>
        <w:rPr>
          <w:rFonts w:cs="Tahoma"/>
        </w:rPr>
      </w:pPr>
    </w:p>
    <w:p w14:paraId="71ABC179" w14:textId="77777777" w:rsidR="00171BDC" w:rsidRPr="00171BDC" w:rsidRDefault="00171BDC" w:rsidP="00BC5CF7">
      <w:pPr>
        <w:pStyle w:val="a0"/>
        <w:numPr>
          <w:ilvl w:val="0"/>
          <w:numId w:val="11"/>
        </w:numPr>
        <w:spacing w:after="160" w:line="259" w:lineRule="auto"/>
        <w:jc w:val="both"/>
        <w:rPr>
          <w:rFonts w:cs="Tahoma"/>
          <w:lang w:val="ru-RU"/>
        </w:rPr>
      </w:pPr>
      <w:r w:rsidRPr="00171BDC">
        <w:rPr>
          <w:rFonts w:cs="Tahoma"/>
          <w:lang w:val="ru-RU"/>
        </w:rPr>
        <w:lastRenderedPageBreak/>
        <w:t>она приложит все усилия для внесения поправок в настоящее Соглашение, если так</w:t>
      </w:r>
      <w:r>
        <w:rPr>
          <w:rFonts w:cs="Tahoma"/>
          <w:lang w:val="ru-RU"/>
        </w:rPr>
        <w:t>ие</w:t>
      </w:r>
      <w:r w:rsidRPr="00171BDC">
        <w:rPr>
          <w:rFonts w:cs="Tahoma"/>
          <w:lang w:val="ru-RU"/>
        </w:rPr>
        <w:t xml:space="preserve"> поправк</w:t>
      </w:r>
      <w:r>
        <w:rPr>
          <w:rFonts w:cs="Tahoma"/>
          <w:lang w:val="ru-RU"/>
        </w:rPr>
        <w:t>и</w:t>
      </w:r>
      <w:r w:rsidRPr="00171BDC">
        <w:rPr>
          <w:rFonts w:cs="Tahoma"/>
          <w:lang w:val="ru-RU"/>
        </w:rPr>
        <w:t xml:space="preserve"> необходим</w:t>
      </w:r>
      <w:r>
        <w:rPr>
          <w:rFonts w:cs="Tahoma"/>
          <w:lang w:val="ru-RU"/>
        </w:rPr>
        <w:t>ы</w:t>
      </w:r>
      <w:r w:rsidRPr="00171BDC">
        <w:rPr>
          <w:rFonts w:cs="Tahoma"/>
          <w:lang w:val="ru-RU"/>
        </w:rPr>
        <w:t>, требу</w:t>
      </w:r>
      <w:r>
        <w:rPr>
          <w:rFonts w:cs="Tahoma"/>
          <w:lang w:val="ru-RU"/>
        </w:rPr>
        <w:t>ю</w:t>
      </w:r>
      <w:r w:rsidRPr="00171BDC">
        <w:rPr>
          <w:rFonts w:cs="Tahoma"/>
          <w:lang w:val="ru-RU"/>
        </w:rPr>
        <w:t>тся или желательн</w:t>
      </w:r>
      <w:r>
        <w:rPr>
          <w:rFonts w:cs="Tahoma"/>
          <w:lang w:val="ru-RU"/>
        </w:rPr>
        <w:t>ы</w:t>
      </w:r>
      <w:r w:rsidRPr="00171BDC">
        <w:rPr>
          <w:rFonts w:cs="Tahoma"/>
          <w:lang w:val="ru-RU"/>
        </w:rPr>
        <w:t xml:space="preserve"> (по обоснованному мнению любой из сторон)</w:t>
      </w:r>
      <w:r>
        <w:rPr>
          <w:rFonts w:cs="Tahoma"/>
          <w:lang w:val="ru-RU"/>
        </w:rPr>
        <w:t>,</w:t>
      </w:r>
      <w:r w:rsidRPr="00171BDC">
        <w:rPr>
          <w:rFonts w:cs="Tahoma"/>
          <w:lang w:val="ru-RU"/>
        </w:rPr>
        <w:t xml:space="preserve"> исходя из повседневной деятельности, юридических причин или для соблюдения требований.</w:t>
      </w:r>
    </w:p>
    <w:p w14:paraId="652A3352" w14:textId="77777777" w:rsidR="00171BDC" w:rsidRPr="00171BDC" w:rsidRDefault="00171BDC" w:rsidP="00BC5CF7">
      <w:pPr>
        <w:pStyle w:val="a0"/>
        <w:spacing w:after="160" w:line="259" w:lineRule="auto"/>
        <w:ind w:left="1440"/>
        <w:jc w:val="both"/>
        <w:rPr>
          <w:rFonts w:cs="Tahoma"/>
          <w:lang w:val="ru-RU"/>
        </w:rPr>
      </w:pPr>
    </w:p>
    <w:p w14:paraId="1EFFAE14" w14:textId="77777777" w:rsidR="008E666A" w:rsidRDefault="008E666A" w:rsidP="00BC5CF7">
      <w:pPr>
        <w:pStyle w:val="a0"/>
        <w:spacing w:after="160" w:line="259" w:lineRule="auto"/>
        <w:ind w:left="1440"/>
        <w:jc w:val="both"/>
        <w:rPr>
          <w:rFonts w:cs="Tahoma"/>
        </w:rPr>
      </w:pPr>
      <w:r w:rsidRPr="008E666A">
        <w:rPr>
          <w:rFonts w:cs="Tahoma"/>
        </w:rPr>
        <w:t>it will use its best efforts to amend this Agreement if such amendment is necessary, required or desirable (in the reasonable opinion of either party) due to operational, legal or compliance reasons.</w:t>
      </w:r>
    </w:p>
    <w:p w14:paraId="51C5EE36" w14:textId="77777777" w:rsidR="008E666A" w:rsidRPr="008E666A" w:rsidRDefault="008E666A" w:rsidP="00BC5CF7">
      <w:pPr>
        <w:pStyle w:val="a0"/>
        <w:spacing w:after="160" w:line="259" w:lineRule="auto"/>
        <w:ind w:left="1440"/>
        <w:jc w:val="both"/>
        <w:rPr>
          <w:rFonts w:cs="Tahoma"/>
        </w:rPr>
      </w:pPr>
    </w:p>
    <w:p w14:paraId="31506941" w14:textId="77777777" w:rsidR="008E666A" w:rsidRPr="006A6F87" w:rsidRDefault="00171BDC" w:rsidP="007241B0">
      <w:pPr>
        <w:pStyle w:val="1"/>
        <w:jc w:val="both"/>
      </w:pPr>
      <w:bookmarkStart w:id="20" w:name="_Toc39249448"/>
      <w:r>
        <w:rPr>
          <w:lang w:val="ru-RU"/>
        </w:rPr>
        <w:t>Тарифы</w:t>
      </w:r>
      <w:r w:rsidRPr="007B4584">
        <w:rPr>
          <w:lang w:val="en-US"/>
        </w:rPr>
        <w:t xml:space="preserve"> </w:t>
      </w:r>
      <w:r>
        <w:rPr>
          <w:lang w:val="ru-RU"/>
        </w:rPr>
        <w:t>и</w:t>
      </w:r>
      <w:r w:rsidRPr="007B4584">
        <w:rPr>
          <w:lang w:val="en-US"/>
        </w:rPr>
        <w:t xml:space="preserve"> </w:t>
      </w:r>
      <w:r>
        <w:rPr>
          <w:lang w:val="ru-RU"/>
        </w:rPr>
        <w:t>сборы</w:t>
      </w:r>
      <w:r w:rsidRPr="007B4584">
        <w:rPr>
          <w:lang w:val="en-US"/>
        </w:rPr>
        <w:t xml:space="preserve"> – </w:t>
      </w:r>
      <w:r w:rsidR="008E666A" w:rsidRPr="006A6F87">
        <w:t>Fees and Charges</w:t>
      </w:r>
      <w:bookmarkEnd w:id="20"/>
    </w:p>
    <w:p w14:paraId="2ABCEC99" w14:textId="035F4F22" w:rsidR="007B4584" w:rsidRPr="007B4584" w:rsidRDefault="007B4584" w:rsidP="007241B0">
      <w:pPr>
        <w:pStyle w:val="a0"/>
        <w:numPr>
          <w:ilvl w:val="1"/>
          <w:numId w:val="6"/>
        </w:numPr>
        <w:spacing w:after="160" w:line="259" w:lineRule="auto"/>
        <w:ind w:left="851" w:hanging="491"/>
        <w:jc w:val="both"/>
        <w:rPr>
          <w:rFonts w:cs="Tahoma"/>
          <w:lang w:val="ru-RU"/>
        </w:rPr>
      </w:pPr>
      <w:r w:rsidRPr="007B4584">
        <w:rPr>
          <w:rFonts w:cs="Tahoma"/>
          <w:lang w:val="ru-RU"/>
        </w:rPr>
        <w:t>Тарифы и Сборы рассчитываются в соответствии с Тарифами и Сборами, действующими на момент выставления ЦНС счета. ЦНС оставляет за собой право в одностороннем порядке изменять свои Тарифы и Сборы. Текущие Тарифы и Сборы указаны на веб-сайте компании</w:t>
      </w:r>
      <w:r w:rsidR="007241B0" w:rsidRPr="007241B0">
        <w:rPr>
          <w:rFonts w:cs="Tahoma"/>
          <w:lang w:val="ru-RU"/>
        </w:rPr>
        <w:t xml:space="preserve"> </w:t>
      </w:r>
      <w:r w:rsidR="007241B0" w:rsidRPr="007241B0">
        <w:rPr>
          <w:rFonts w:cs="Tahoma"/>
          <w:lang w:val="en-US"/>
        </w:rPr>
        <w:t>www</w:t>
      </w:r>
      <w:r w:rsidR="007241B0" w:rsidRPr="007241B0">
        <w:rPr>
          <w:rFonts w:cs="Tahoma"/>
          <w:lang w:val="ru-RU"/>
        </w:rPr>
        <w:t>.</w:t>
      </w:r>
      <w:proofErr w:type="spellStart"/>
      <w:r w:rsidR="007241B0" w:rsidRPr="007241B0">
        <w:rPr>
          <w:rFonts w:cs="Tahoma"/>
          <w:lang w:val="en-US"/>
        </w:rPr>
        <w:t>gns</w:t>
      </w:r>
      <w:proofErr w:type="spellEnd"/>
      <w:r w:rsidR="007241B0" w:rsidRPr="007241B0">
        <w:rPr>
          <w:rFonts w:cs="Tahoma"/>
          <w:lang w:val="ru-RU"/>
        </w:rPr>
        <w:t>.</w:t>
      </w:r>
      <w:r w:rsidR="007241B0" w:rsidRPr="007241B0">
        <w:rPr>
          <w:rFonts w:cs="Tahoma"/>
          <w:lang w:val="en-US"/>
        </w:rPr>
        <w:t>center</w:t>
      </w:r>
      <w:r w:rsidRPr="007B4584">
        <w:rPr>
          <w:rFonts w:cs="Tahoma"/>
          <w:lang w:val="ru-RU"/>
        </w:rPr>
        <w:t>.</w:t>
      </w:r>
    </w:p>
    <w:p w14:paraId="6ACC67D3" w14:textId="77777777" w:rsidR="007B4584" w:rsidRPr="007B4584" w:rsidRDefault="007B4584" w:rsidP="007241B0">
      <w:pPr>
        <w:pStyle w:val="a0"/>
        <w:spacing w:after="160" w:line="259" w:lineRule="auto"/>
        <w:ind w:left="851"/>
        <w:jc w:val="both"/>
        <w:rPr>
          <w:rFonts w:cs="Tahoma"/>
          <w:lang w:val="ru-RU"/>
        </w:rPr>
      </w:pPr>
    </w:p>
    <w:p w14:paraId="74E2C212" w14:textId="2D358008" w:rsidR="008E666A" w:rsidRPr="007B4584" w:rsidRDefault="008E666A" w:rsidP="007241B0">
      <w:pPr>
        <w:pStyle w:val="a0"/>
        <w:spacing w:after="160" w:line="259" w:lineRule="auto"/>
        <w:ind w:left="851"/>
        <w:jc w:val="both"/>
        <w:rPr>
          <w:rFonts w:cs="Tahoma"/>
          <w:lang w:val="en-US"/>
        </w:rPr>
      </w:pPr>
      <w:r w:rsidRPr="008E666A">
        <w:rPr>
          <w:rFonts w:cs="Tahoma"/>
        </w:rPr>
        <w:t xml:space="preserve">The Fees and Charges shall be calculated in accordance with the Fees and Charges applicable at the time of </w:t>
      </w:r>
      <w:r w:rsidR="007B4584" w:rsidRPr="007241B0">
        <w:rPr>
          <w:rFonts w:cs="Tahoma"/>
          <w:lang w:val="en-US"/>
        </w:rPr>
        <w:t>GNS</w:t>
      </w:r>
      <w:r w:rsidRPr="008E666A">
        <w:rPr>
          <w:rFonts w:cs="Tahoma"/>
        </w:rPr>
        <w:t xml:space="preserve">´s issuance of an invoice. </w:t>
      </w:r>
      <w:r w:rsidR="007B4584" w:rsidRPr="007241B0">
        <w:rPr>
          <w:rFonts w:cs="Tahoma"/>
          <w:lang w:val="en-US"/>
        </w:rPr>
        <w:t>GNS</w:t>
      </w:r>
      <w:r w:rsidR="007B4584" w:rsidRPr="008E666A">
        <w:rPr>
          <w:rFonts w:cs="Tahoma"/>
        </w:rPr>
        <w:t xml:space="preserve"> </w:t>
      </w:r>
      <w:r w:rsidRPr="008E666A">
        <w:rPr>
          <w:rFonts w:cs="Tahoma"/>
        </w:rPr>
        <w:t>retains the right unilaterally to change its Fees and Charges. The current Fees and Charges are set out on</w:t>
      </w:r>
      <w:r w:rsidR="0066297C">
        <w:rPr>
          <w:rFonts w:cs="Tahoma"/>
        </w:rPr>
        <w:t xml:space="preserve"> </w:t>
      </w:r>
      <w:r w:rsidR="007B4584" w:rsidRPr="007241B0">
        <w:rPr>
          <w:rFonts w:cs="Tahoma"/>
          <w:lang w:val="en-US"/>
        </w:rPr>
        <w:t>GNS</w:t>
      </w:r>
      <w:r w:rsidR="007B4584" w:rsidRPr="008E666A">
        <w:rPr>
          <w:rFonts w:cs="Tahoma"/>
        </w:rPr>
        <w:t xml:space="preserve"> </w:t>
      </w:r>
      <w:r w:rsidR="0066297C">
        <w:rPr>
          <w:rFonts w:cs="Tahoma"/>
        </w:rPr>
        <w:t xml:space="preserve">website </w:t>
      </w:r>
      <w:hyperlink r:id="rId16" w:history="1">
        <w:r w:rsidR="007B4584" w:rsidRPr="00CD6317">
          <w:rPr>
            <w:rStyle w:val="aa"/>
            <w:rFonts w:cs="Tahoma"/>
          </w:rPr>
          <w:t>www</w:t>
        </w:r>
        <w:r w:rsidR="007B4584" w:rsidRPr="007B4584">
          <w:rPr>
            <w:rStyle w:val="aa"/>
            <w:rFonts w:cs="Tahoma"/>
            <w:lang w:val="en-US"/>
          </w:rPr>
          <w:t>.</w:t>
        </w:r>
        <w:proofErr w:type="spellStart"/>
        <w:r w:rsidR="007B4584" w:rsidRPr="00CD6317">
          <w:rPr>
            <w:rStyle w:val="aa"/>
            <w:rFonts w:cs="Tahoma"/>
          </w:rPr>
          <w:t>gns</w:t>
        </w:r>
        <w:proofErr w:type="spellEnd"/>
        <w:r w:rsidR="007B4584" w:rsidRPr="007B4584">
          <w:rPr>
            <w:rStyle w:val="aa"/>
            <w:rFonts w:cs="Tahoma"/>
            <w:lang w:val="en-US"/>
          </w:rPr>
          <w:t>.</w:t>
        </w:r>
        <w:proofErr w:type="spellStart"/>
        <w:r w:rsidR="007B4584" w:rsidRPr="00CD6317">
          <w:rPr>
            <w:rStyle w:val="aa"/>
            <w:rFonts w:cs="Tahoma"/>
          </w:rPr>
          <w:t>center</w:t>
        </w:r>
        <w:proofErr w:type="spellEnd"/>
      </w:hyperlink>
      <w:r w:rsidR="007B4584" w:rsidRPr="007B4584">
        <w:rPr>
          <w:rFonts w:cs="Tahoma"/>
          <w:lang w:val="en-US"/>
        </w:rPr>
        <w:t>.</w:t>
      </w:r>
    </w:p>
    <w:p w14:paraId="3A3C161D" w14:textId="77777777" w:rsidR="00BB2ECF" w:rsidRPr="008E666A" w:rsidRDefault="00BB2ECF" w:rsidP="007241B0">
      <w:pPr>
        <w:pStyle w:val="a0"/>
        <w:spacing w:after="160" w:line="259" w:lineRule="auto"/>
        <w:ind w:left="792"/>
        <w:jc w:val="both"/>
        <w:rPr>
          <w:rFonts w:cs="Tahoma"/>
        </w:rPr>
      </w:pPr>
    </w:p>
    <w:p w14:paraId="3493960B" w14:textId="77777777" w:rsidR="007B4584" w:rsidRPr="007B4584" w:rsidRDefault="007B4584" w:rsidP="007241B0">
      <w:pPr>
        <w:pStyle w:val="a0"/>
        <w:numPr>
          <w:ilvl w:val="1"/>
          <w:numId w:val="6"/>
        </w:numPr>
        <w:spacing w:after="160" w:line="259" w:lineRule="auto"/>
        <w:ind w:left="851" w:hanging="491"/>
        <w:jc w:val="both"/>
        <w:rPr>
          <w:rFonts w:cs="Tahoma"/>
          <w:lang w:val="ru-RU"/>
        </w:rPr>
      </w:pPr>
      <w:r w:rsidRPr="007B4584">
        <w:rPr>
          <w:rFonts w:cs="Tahoma"/>
          <w:lang w:val="ru-RU"/>
        </w:rPr>
        <w:t xml:space="preserve">Внесение изменений в Тарифы и Сборы должно осуществляться не чаще, чем один раз в год, начиная с 1 января каждого года, и о таких изменениях следует уведомлять </w:t>
      </w:r>
      <w:proofErr w:type="spellStart"/>
      <w:r w:rsidRPr="007B4584">
        <w:rPr>
          <w:rFonts w:cs="Tahoma"/>
          <w:lang w:val="ru-RU"/>
        </w:rPr>
        <w:t>Регистранта</w:t>
      </w:r>
      <w:proofErr w:type="spellEnd"/>
      <w:r w:rsidRPr="007B4584">
        <w:rPr>
          <w:rFonts w:cs="Tahoma"/>
          <w:lang w:val="ru-RU"/>
        </w:rPr>
        <w:t xml:space="preserve"> в письменном виде (включая электронную почту) не позднее 1 октября предыдущего года.</w:t>
      </w:r>
    </w:p>
    <w:p w14:paraId="1CEFE603" w14:textId="77777777" w:rsidR="007B4584" w:rsidRPr="007B4584" w:rsidRDefault="007B4584" w:rsidP="007241B0">
      <w:pPr>
        <w:pStyle w:val="a0"/>
        <w:jc w:val="both"/>
        <w:rPr>
          <w:rFonts w:cs="Tahoma"/>
          <w:lang w:val="ru-RU"/>
        </w:rPr>
      </w:pPr>
    </w:p>
    <w:p w14:paraId="2E292DD4" w14:textId="4EE14EA9" w:rsidR="008E666A" w:rsidRDefault="008E666A" w:rsidP="007241B0">
      <w:pPr>
        <w:pStyle w:val="a0"/>
        <w:spacing w:after="160" w:line="259" w:lineRule="auto"/>
        <w:ind w:left="851"/>
        <w:jc w:val="both"/>
        <w:rPr>
          <w:rFonts w:cs="Tahoma"/>
        </w:rPr>
      </w:pPr>
      <w:r w:rsidRPr="008E666A">
        <w:rPr>
          <w:rFonts w:cs="Tahoma"/>
        </w:rPr>
        <w:t>Changes to the Fees and Charges shall be implemented no more frequently than annually, with effect 1 January each year, such change to be notified to the Registrant in writing (including email) no later than 1 October of the preceding year.</w:t>
      </w:r>
    </w:p>
    <w:p w14:paraId="7CCFE8F1" w14:textId="77777777" w:rsidR="008D6534" w:rsidRPr="008D6534" w:rsidRDefault="008D6534" w:rsidP="007241B0">
      <w:pPr>
        <w:pStyle w:val="a0"/>
        <w:jc w:val="both"/>
        <w:rPr>
          <w:rFonts w:cs="Tahoma"/>
        </w:rPr>
      </w:pPr>
    </w:p>
    <w:p w14:paraId="3D11B266" w14:textId="46DBA755" w:rsidR="008E666A" w:rsidRPr="006A6F87" w:rsidRDefault="007B4584" w:rsidP="00C665C6">
      <w:pPr>
        <w:pStyle w:val="1"/>
        <w:jc w:val="both"/>
      </w:pPr>
      <w:bookmarkStart w:id="21" w:name="_Toc39249449"/>
      <w:r>
        <w:rPr>
          <w:lang w:val="ru-RU"/>
        </w:rPr>
        <w:t xml:space="preserve">Оплата – </w:t>
      </w:r>
      <w:r w:rsidR="008E666A" w:rsidRPr="006A6F87">
        <w:t>Payment</w:t>
      </w:r>
      <w:bookmarkEnd w:id="21"/>
    </w:p>
    <w:p w14:paraId="1C10598F" w14:textId="77777777" w:rsidR="007B4584" w:rsidRPr="007B4584" w:rsidRDefault="007B4584" w:rsidP="00C665C6">
      <w:pPr>
        <w:pStyle w:val="a0"/>
        <w:numPr>
          <w:ilvl w:val="1"/>
          <w:numId w:val="6"/>
        </w:numPr>
        <w:spacing w:after="160" w:line="259" w:lineRule="auto"/>
        <w:ind w:left="851" w:hanging="491"/>
        <w:jc w:val="both"/>
        <w:rPr>
          <w:rFonts w:cs="Tahoma"/>
          <w:lang w:val="ru-RU"/>
        </w:rPr>
      </w:pPr>
      <w:r w:rsidRPr="007B4584">
        <w:rPr>
          <w:rFonts w:cs="Tahoma"/>
          <w:lang w:val="ru-RU"/>
        </w:rPr>
        <w:t xml:space="preserve">Оплата выставленного ЦНС счета регистрируется, когда денежные средства поступают на банковский счет, указанный в счете. </w:t>
      </w:r>
    </w:p>
    <w:p w14:paraId="08BA87DC" w14:textId="77777777" w:rsidR="007B4584" w:rsidRPr="007B4584" w:rsidRDefault="007B4584" w:rsidP="00C665C6">
      <w:pPr>
        <w:pStyle w:val="a0"/>
        <w:spacing w:after="160" w:line="259" w:lineRule="auto"/>
        <w:ind w:left="851"/>
        <w:jc w:val="both"/>
        <w:rPr>
          <w:rFonts w:cs="Tahoma"/>
          <w:lang w:val="ru-RU"/>
        </w:rPr>
      </w:pPr>
    </w:p>
    <w:p w14:paraId="6AF5C4F3" w14:textId="3A4874ED" w:rsidR="008E666A" w:rsidRDefault="008E666A" w:rsidP="00C665C6">
      <w:pPr>
        <w:pStyle w:val="a0"/>
        <w:spacing w:after="160" w:line="259" w:lineRule="auto"/>
        <w:ind w:left="851"/>
        <w:jc w:val="both"/>
        <w:rPr>
          <w:rFonts w:cs="Tahoma"/>
        </w:rPr>
      </w:pPr>
      <w:r w:rsidRPr="008E666A">
        <w:rPr>
          <w:rFonts w:cs="Tahoma"/>
        </w:rPr>
        <w:t xml:space="preserve">Payment of an invoice issued by </w:t>
      </w:r>
      <w:r w:rsidR="007B4584" w:rsidRPr="00B47296">
        <w:rPr>
          <w:rFonts w:cs="Tahoma"/>
          <w:lang w:val="en-US"/>
        </w:rPr>
        <w:t>GNS</w:t>
      </w:r>
      <w:r w:rsidR="007B4584" w:rsidRPr="008E666A">
        <w:rPr>
          <w:rFonts w:cs="Tahoma"/>
        </w:rPr>
        <w:t xml:space="preserve"> </w:t>
      </w:r>
      <w:r w:rsidRPr="008E666A">
        <w:rPr>
          <w:rFonts w:cs="Tahoma"/>
        </w:rPr>
        <w:t>is recorded when funds are cleared for value into the nominated bank account stated on the invoice.</w:t>
      </w:r>
    </w:p>
    <w:p w14:paraId="71918C92" w14:textId="77777777" w:rsidR="00BB2ECF" w:rsidRPr="008E666A" w:rsidRDefault="00BB2ECF" w:rsidP="00C665C6">
      <w:pPr>
        <w:pStyle w:val="a0"/>
        <w:spacing w:after="160" w:line="259" w:lineRule="auto"/>
        <w:ind w:left="792"/>
        <w:jc w:val="both"/>
        <w:rPr>
          <w:rFonts w:cs="Tahoma"/>
        </w:rPr>
      </w:pPr>
    </w:p>
    <w:p w14:paraId="5CBC5F93" w14:textId="61922754" w:rsidR="008C4C04" w:rsidRPr="008C4C04" w:rsidRDefault="008C4C04" w:rsidP="00C665C6">
      <w:pPr>
        <w:pStyle w:val="a0"/>
        <w:numPr>
          <w:ilvl w:val="1"/>
          <w:numId w:val="6"/>
        </w:numPr>
        <w:spacing w:after="160" w:line="259" w:lineRule="auto"/>
        <w:ind w:left="851" w:hanging="491"/>
        <w:jc w:val="both"/>
        <w:rPr>
          <w:rFonts w:cs="Tahoma"/>
          <w:lang w:val="ru-RU"/>
        </w:rPr>
      </w:pPr>
      <w:proofErr w:type="spellStart"/>
      <w:r w:rsidRPr="008C4C04">
        <w:rPr>
          <w:rFonts w:cs="Tahoma"/>
          <w:lang w:val="ru-RU"/>
        </w:rPr>
        <w:t>Регистрант</w:t>
      </w:r>
      <w:proofErr w:type="spellEnd"/>
      <w:r w:rsidRPr="008C4C04">
        <w:rPr>
          <w:rFonts w:cs="Tahoma"/>
          <w:lang w:val="ru-RU"/>
        </w:rPr>
        <w:t xml:space="preserve"> должен произвести полную оплату в течение 30 дней с даты выставления соответствующего счета</w:t>
      </w:r>
      <w:r w:rsidR="00FF16EA" w:rsidRPr="00C665C6">
        <w:rPr>
          <w:rFonts w:cs="Tahoma"/>
          <w:lang w:val="ru-RU"/>
        </w:rPr>
        <w:t xml:space="preserve"> </w:t>
      </w:r>
      <w:r w:rsidR="00FF16EA">
        <w:rPr>
          <w:rFonts w:cs="Tahoma"/>
          <w:lang w:val="ru-RU"/>
        </w:rPr>
        <w:t xml:space="preserve">и до выпуска Сертификатов </w:t>
      </w:r>
      <w:r w:rsidR="00FF16EA">
        <w:rPr>
          <w:rFonts w:cs="Tahoma"/>
          <w:lang w:val="en-US"/>
        </w:rPr>
        <w:t>I</w:t>
      </w:r>
      <w:r w:rsidR="00FF16EA" w:rsidRPr="00C665C6">
        <w:rPr>
          <w:rFonts w:cs="Tahoma"/>
          <w:lang w:val="ru-RU"/>
        </w:rPr>
        <w:t>-</w:t>
      </w:r>
      <w:r w:rsidR="00FF16EA">
        <w:rPr>
          <w:rFonts w:cs="Tahoma"/>
          <w:lang w:val="en-US"/>
        </w:rPr>
        <w:t>REC</w:t>
      </w:r>
      <w:r w:rsidRPr="008C4C04">
        <w:rPr>
          <w:rFonts w:cs="Tahoma"/>
          <w:lang w:val="ru-RU"/>
        </w:rPr>
        <w:t xml:space="preserve">. Невыполнение платежа в течение </w:t>
      </w:r>
      <w:r w:rsidR="00C665C6" w:rsidRPr="00C665C6">
        <w:rPr>
          <w:rFonts w:cs="Tahoma"/>
          <w:lang w:val="ru-RU"/>
        </w:rPr>
        <w:t>30</w:t>
      </w:r>
      <w:r w:rsidRPr="008C4C04">
        <w:rPr>
          <w:rFonts w:cs="Tahoma"/>
          <w:lang w:val="ru-RU"/>
        </w:rPr>
        <w:t xml:space="preserve"> дней приведет к приостановке выдачи Сертификатов для </w:t>
      </w:r>
      <w:r w:rsidR="00C665C6">
        <w:rPr>
          <w:rFonts w:cs="Tahoma"/>
          <w:lang w:val="ru-RU"/>
        </w:rPr>
        <w:t>соответствующих Генерирующих Объектов</w:t>
      </w:r>
      <w:r w:rsidRPr="008C4C04">
        <w:rPr>
          <w:rFonts w:cs="Tahoma"/>
          <w:lang w:val="ru-RU"/>
        </w:rPr>
        <w:t xml:space="preserve"> или Групп </w:t>
      </w:r>
      <w:r w:rsidR="00C665C6">
        <w:rPr>
          <w:rFonts w:cs="Tahoma"/>
          <w:lang w:val="ru-RU"/>
        </w:rPr>
        <w:t>Генерирующих Объектов</w:t>
      </w:r>
      <w:r w:rsidRPr="008C4C04">
        <w:rPr>
          <w:rFonts w:cs="Tahoma"/>
          <w:lang w:val="ru-RU"/>
        </w:rPr>
        <w:t xml:space="preserve">, зарегистрированных </w:t>
      </w:r>
      <w:proofErr w:type="spellStart"/>
      <w:r w:rsidRPr="008C4C04">
        <w:rPr>
          <w:rFonts w:cs="Tahoma"/>
          <w:lang w:val="ru-RU"/>
        </w:rPr>
        <w:t>Регистрантом</w:t>
      </w:r>
      <w:proofErr w:type="spellEnd"/>
      <w:r w:rsidRPr="008C4C04">
        <w:rPr>
          <w:rFonts w:cs="Tahoma"/>
          <w:lang w:val="ru-RU"/>
        </w:rPr>
        <w:t xml:space="preserve">. Приостановка будет снята только после получения надлежащей оплаты. </w:t>
      </w:r>
      <w:proofErr w:type="spellStart"/>
      <w:r w:rsidRPr="008C4C04">
        <w:rPr>
          <w:rFonts w:cs="Tahoma"/>
          <w:lang w:val="ru-RU"/>
        </w:rPr>
        <w:t>Регистрант</w:t>
      </w:r>
      <w:proofErr w:type="spellEnd"/>
      <w:r w:rsidRPr="008C4C04">
        <w:rPr>
          <w:rFonts w:cs="Tahoma"/>
          <w:lang w:val="ru-RU"/>
        </w:rPr>
        <w:t xml:space="preserve"> не имеет права на какую-либо компенсацию приостановки согласно настоящему Соглашению.</w:t>
      </w:r>
    </w:p>
    <w:p w14:paraId="685C62BE" w14:textId="77777777" w:rsidR="008C4C04" w:rsidRPr="008C4C04" w:rsidRDefault="008C4C04" w:rsidP="00C665C6">
      <w:pPr>
        <w:pStyle w:val="a0"/>
        <w:spacing w:after="160" w:line="259" w:lineRule="auto"/>
        <w:ind w:left="851"/>
        <w:jc w:val="both"/>
        <w:rPr>
          <w:rFonts w:cs="Tahoma"/>
          <w:lang w:val="ru-RU"/>
        </w:rPr>
      </w:pPr>
    </w:p>
    <w:p w14:paraId="77CAA543" w14:textId="57E24871" w:rsidR="008E666A" w:rsidRDefault="008E666A" w:rsidP="00C665C6">
      <w:pPr>
        <w:pStyle w:val="a0"/>
        <w:spacing w:after="160" w:line="259" w:lineRule="auto"/>
        <w:ind w:left="851"/>
        <w:jc w:val="both"/>
        <w:rPr>
          <w:rFonts w:cs="Tahoma"/>
        </w:rPr>
      </w:pPr>
      <w:r w:rsidRPr="008E666A">
        <w:rPr>
          <w:rFonts w:cs="Tahoma"/>
        </w:rPr>
        <w:t>The Registrant must make full payment within 30 days of the date of issue of the relevant invoice</w:t>
      </w:r>
      <w:r w:rsidR="00FF16EA">
        <w:rPr>
          <w:rFonts w:cs="Tahoma"/>
        </w:rPr>
        <w:t xml:space="preserve"> and before the issue of I-REC Certificates</w:t>
      </w:r>
      <w:r w:rsidRPr="008E666A">
        <w:rPr>
          <w:rFonts w:cs="Tahoma"/>
        </w:rPr>
        <w:t xml:space="preserve">. Failure to make payment within </w:t>
      </w:r>
      <w:r w:rsidR="00C665C6">
        <w:rPr>
          <w:rFonts w:cs="Tahoma"/>
        </w:rPr>
        <w:t>30</w:t>
      </w:r>
      <w:r w:rsidRPr="008E666A">
        <w:rPr>
          <w:rFonts w:cs="Tahoma"/>
        </w:rPr>
        <w:t xml:space="preserve"> days will result in the suspension of Issuing for </w:t>
      </w:r>
      <w:r w:rsidR="00FF16EA">
        <w:rPr>
          <w:rFonts w:cs="Tahoma"/>
        </w:rPr>
        <w:t>the corresponding</w:t>
      </w:r>
      <w:r w:rsidRPr="008E666A">
        <w:rPr>
          <w:rFonts w:cs="Tahoma"/>
        </w:rPr>
        <w:t xml:space="preserve"> Production </w:t>
      </w:r>
      <w:r w:rsidR="00CB4C0D">
        <w:rPr>
          <w:rFonts w:cs="Tahoma"/>
        </w:rPr>
        <w:t>Devices or Production Group</w:t>
      </w:r>
      <w:r w:rsidRPr="008E666A">
        <w:rPr>
          <w:rFonts w:cs="Tahoma"/>
        </w:rPr>
        <w:t xml:space="preserve">s registered by the Registrant. The suspension will only be lifted upon clearance of the </w:t>
      </w:r>
      <w:r w:rsidRPr="008E666A">
        <w:rPr>
          <w:rFonts w:cs="Tahoma"/>
        </w:rPr>
        <w:lastRenderedPageBreak/>
        <w:t>due payment. The Registrant shall not be entitled to any compensation under this Agreement or otherwise arising out of such suspension.</w:t>
      </w:r>
    </w:p>
    <w:p w14:paraId="3432EEA8" w14:textId="77777777" w:rsidR="00BB2ECF" w:rsidRPr="00BB2ECF" w:rsidRDefault="00BB2ECF" w:rsidP="00BB2ECF">
      <w:pPr>
        <w:pStyle w:val="a0"/>
        <w:rPr>
          <w:rFonts w:cs="Tahoma"/>
        </w:rPr>
      </w:pPr>
    </w:p>
    <w:p w14:paraId="4FB9D743" w14:textId="5EB143D9" w:rsidR="008C4C04" w:rsidRPr="008C4C04" w:rsidRDefault="008C4C04" w:rsidP="008E2B1D">
      <w:pPr>
        <w:pStyle w:val="a0"/>
        <w:numPr>
          <w:ilvl w:val="1"/>
          <w:numId w:val="6"/>
        </w:numPr>
        <w:spacing w:after="160" w:line="259" w:lineRule="auto"/>
        <w:ind w:left="851" w:hanging="491"/>
        <w:jc w:val="both"/>
        <w:rPr>
          <w:rFonts w:cs="Tahoma"/>
          <w:lang w:val="ru-RU"/>
        </w:rPr>
      </w:pPr>
      <w:proofErr w:type="spellStart"/>
      <w:r w:rsidRPr="008C4C04">
        <w:rPr>
          <w:rFonts w:cs="Tahoma"/>
          <w:lang w:val="ru-RU"/>
        </w:rPr>
        <w:t>Регистра</w:t>
      </w:r>
      <w:r w:rsidR="00C665C6">
        <w:rPr>
          <w:rFonts w:cs="Tahoma"/>
          <w:lang w:val="ru-RU"/>
        </w:rPr>
        <w:t>нт</w:t>
      </w:r>
      <w:proofErr w:type="spellEnd"/>
      <w:r w:rsidRPr="008C4C04">
        <w:rPr>
          <w:rFonts w:cs="Tahoma"/>
          <w:lang w:val="ru-RU"/>
        </w:rPr>
        <w:t xml:space="preserve"> остается ответственным за оплату всех выставленных счетов, независимо от того, была ли применена приостановка или сделано уведомление о прекращении оказания услуг до тех пор, пока не будет произведена полная оплата.</w:t>
      </w:r>
    </w:p>
    <w:p w14:paraId="2783FA76" w14:textId="77777777" w:rsidR="008C4C04" w:rsidRPr="008C4C04" w:rsidRDefault="008C4C04" w:rsidP="008E2B1D">
      <w:pPr>
        <w:pStyle w:val="a0"/>
        <w:jc w:val="both"/>
        <w:rPr>
          <w:rFonts w:cs="Tahoma"/>
          <w:lang w:val="ru-RU"/>
        </w:rPr>
      </w:pPr>
    </w:p>
    <w:p w14:paraId="3E424455" w14:textId="51CA0F4D" w:rsidR="008E666A" w:rsidRDefault="008E666A" w:rsidP="008E2B1D">
      <w:pPr>
        <w:pStyle w:val="a0"/>
        <w:spacing w:after="160" w:line="259" w:lineRule="auto"/>
        <w:ind w:left="851"/>
        <w:jc w:val="both"/>
        <w:rPr>
          <w:rFonts w:cs="Tahoma"/>
        </w:rPr>
      </w:pPr>
      <w:r w:rsidRPr="008E666A">
        <w:rPr>
          <w:rFonts w:cs="Tahoma"/>
        </w:rPr>
        <w:t>The Registrant shall remain responsible for payment of all invoiced fees regardless of whether suspension has been applied or a notice of termination made until such time as full payment has been cleared.</w:t>
      </w:r>
    </w:p>
    <w:p w14:paraId="0F4434EB" w14:textId="77777777" w:rsidR="00BB2ECF" w:rsidRPr="00BB2ECF" w:rsidRDefault="00BB2ECF" w:rsidP="008E2B1D">
      <w:pPr>
        <w:pStyle w:val="a0"/>
        <w:jc w:val="both"/>
        <w:rPr>
          <w:rFonts w:cs="Tahoma"/>
        </w:rPr>
      </w:pPr>
    </w:p>
    <w:p w14:paraId="4287CBCE" w14:textId="77777777" w:rsidR="008C4C04" w:rsidRPr="008C4C04" w:rsidRDefault="008C4C04" w:rsidP="008E2B1D">
      <w:pPr>
        <w:pStyle w:val="a0"/>
        <w:numPr>
          <w:ilvl w:val="1"/>
          <w:numId w:val="6"/>
        </w:numPr>
        <w:spacing w:after="160" w:line="259" w:lineRule="auto"/>
        <w:ind w:left="851" w:hanging="491"/>
        <w:jc w:val="both"/>
        <w:rPr>
          <w:rFonts w:cs="Tahoma"/>
          <w:lang w:val="ru-RU"/>
        </w:rPr>
      </w:pPr>
      <w:r w:rsidRPr="008C4C04">
        <w:rPr>
          <w:rFonts w:cs="Tahoma"/>
          <w:lang w:val="ru-RU"/>
        </w:rPr>
        <w:t xml:space="preserve">Если </w:t>
      </w:r>
      <w:proofErr w:type="spellStart"/>
      <w:r w:rsidRPr="008C4C04">
        <w:rPr>
          <w:rFonts w:cs="Tahoma"/>
          <w:lang w:val="ru-RU"/>
        </w:rPr>
        <w:t>Регистрант</w:t>
      </w:r>
      <w:proofErr w:type="spellEnd"/>
      <w:r w:rsidRPr="008C4C04">
        <w:rPr>
          <w:rFonts w:cs="Tahoma"/>
          <w:lang w:val="ru-RU"/>
        </w:rPr>
        <w:t xml:space="preserve"> оспаривает какую-либо сумму счета-фактуры, он должен уведомить ЦНС о характере спора в течение десяти (10) рабочих дней с момента получения счета-фактуры с указанием всех соответствующих деталей. До разрешения спора </w:t>
      </w:r>
      <w:proofErr w:type="spellStart"/>
      <w:r w:rsidRPr="008C4C04">
        <w:rPr>
          <w:rFonts w:cs="Tahoma"/>
          <w:lang w:val="ru-RU"/>
        </w:rPr>
        <w:t>Регистрант</w:t>
      </w:r>
      <w:proofErr w:type="spellEnd"/>
      <w:r w:rsidRPr="008C4C04">
        <w:rPr>
          <w:rFonts w:cs="Tahoma"/>
          <w:lang w:val="ru-RU"/>
        </w:rPr>
        <w:t xml:space="preserve"> имеет право приостановить оплату счета. Все споры, связанные с выставлением счетов, разрешаются в соответствии с пунктом 19.</w:t>
      </w:r>
    </w:p>
    <w:p w14:paraId="6996BC5D" w14:textId="77777777" w:rsidR="008C4C04" w:rsidRPr="008C4C04" w:rsidRDefault="008C4C04" w:rsidP="008C4C04">
      <w:pPr>
        <w:pStyle w:val="a0"/>
        <w:spacing w:after="160" w:line="259" w:lineRule="auto"/>
        <w:ind w:left="851"/>
        <w:rPr>
          <w:rFonts w:cs="Tahoma"/>
          <w:lang w:val="ru-RU"/>
        </w:rPr>
      </w:pPr>
    </w:p>
    <w:p w14:paraId="46AECC26" w14:textId="25740C3A" w:rsidR="008E666A" w:rsidRDefault="008E666A" w:rsidP="00C665C6">
      <w:pPr>
        <w:pStyle w:val="a0"/>
        <w:spacing w:after="160" w:line="259" w:lineRule="auto"/>
        <w:ind w:left="851"/>
        <w:jc w:val="both"/>
        <w:rPr>
          <w:rFonts w:cs="Tahoma"/>
        </w:rPr>
      </w:pPr>
      <w:r w:rsidRPr="008E666A">
        <w:rPr>
          <w:rFonts w:cs="Tahoma"/>
        </w:rPr>
        <w:t xml:space="preserve">If the Registrant disputes any amount invoiced, it shall notify </w:t>
      </w:r>
      <w:r w:rsidR="008C4C04" w:rsidRPr="00C665C6">
        <w:rPr>
          <w:rFonts w:cs="Tahoma"/>
          <w:lang w:val="en-US"/>
        </w:rPr>
        <w:t>GNS</w:t>
      </w:r>
      <w:r w:rsidR="008C4C04" w:rsidRPr="008E666A">
        <w:rPr>
          <w:rFonts w:cs="Tahoma"/>
        </w:rPr>
        <w:t xml:space="preserve"> </w:t>
      </w:r>
      <w:r w:rsidRPr="008E666A">
        <w:rPr>
          <w:rFonts w:cs="Tahoma"/>
        </w:rPr>
        <w:t xml:space="preserve">of the nature of the dispute within ten (10) business days of receipt of the invoice giving all relevant details. Pending the resolution of the dispute the Registrant shall be entitled to withhold payment of the invoice.  All disputes relating to invoices shall be resolved in accordance with clause </w:t>
      </w:r>
      <w:r w:rsidRPr="008E666A">
        <w:rPr>
          <w:rFonts w:cs="Tahoma"/>
        </w:rPr>
        <w:fldChar w:fldCharType="begin"/>
      </w:r>
      <w:r w:rsidRPr="008E666A">
        <w:rPr>
          <w:rFonts w:cs="Tahoma"/>
        </w:rPr>
        <w:instrText xml:space="preserve"> REF _Ref417039423 \r \h </w:instrText>
      </w:r>
      <w:r>
        <w:rPr>
          <w:rFonts w:cs="Tahoma"/>
        </w:rPr>
        <w:instrText xml:space="preserve"> \* MERGEFORMAT </w:instrText>
      </w:r>
      <w:r w:rsidRPr="008E666A">
        <w:rPr>
          <w:rFonts w:cs="Tahoma"/>
        </w:rPr>
      </w:r>
      <w:r w:rsidRPr="008E666A">
        <w:rPr>
          <w:rFonts w:cs="Tahoma"/>
        </w:rPr>
        <w:fldChar w:fldCharType="separate"/>
      </w:r>
      <w:r w:rsidR="009C7F11">
        <w:rPr>
          <w:rFonts w:cs="Tahoma"/>
        </w:rPr>
        <w:t>19</w:t>
      </w:r>
      <w:r w:rsidRPr="008E666A">
        <w:rPr>
          <w:rFonts w:cs="Tahoma"/>
        </w:rPr>
        <w:fldChar w:fldCharType="end"/>
      </w:r>
      <w:r w:rsidRPr="008E666A">
        <w:rPr>
          <w:rFonts w:cs="Tahoma"/>
        </w:rPr>
        <w:t>.</w:t>
      </w:r>
    </w:p>
    <w:p w14:paraId="3ADAB129" w14:textId="77777777" w:rsidR="008E666A" w:rsidRPr="008E666A" w:rsidRDefault="008E666A" w:rsidP="008E666A">
      <w:pPr>
        <w:pStyle w:val="a0"/>
        <w:spacing w:after="160" w:line="259" w:lineRule="auto"/>
        <w:ind w:left="792"/>
        <w:rPr>
          <w:rFonts w:cs="Tahoma"/>
        </w:rPr>
      </w:pPr>
    </w:p>
    <w:p w14:paraId="72CB4630" w14:textId="623AE9D4" w:rsidR="008E666A" w:rsidRPr="008C4C04" w:rsidRDefault="008C4C04" w:rsidP="006A6F87">
      <w:pPr>
        <w:pStyle w:val="1"/>
        <w:rPr>
          <w:lang w:val="ru-RU"/>
        </w:rPr>
      </w:pPr>
      <w:bookmarkStart w:id="22" w:name="_Toc39249450"/>
      <w:r>
        <w:rPr>
          <w:lang w:val="ru-RU"/>
        </w:rPr>
        <w:t xml:space="preserve">Сроки действия и условия расторжения Соглашения – </w:t>
      </w:r>
      <w:r w:rsidR="008E666A" w:rsidRPr="006A6F87">
        <w:t>Term</w:t>
      </w:r>
      <w:r w:rsidR="008E666A" w:rsidRPr="008C4C04">
        <w:rPr>
          <w:lang w:val="ru-RU"/>
        </w:rPr>
        <w:t xml:space="preserve"> </w:t>
      </w:r>
      <w:r w:rsidR="008E666A" w:rsidRPr="006A6F87">
        <w:t>and</w:t>
      </w:r>
      <w:r w:rsidR="008E666A" w:rsidRPr="008C4C04">
        <w:rPr>
          <w:lang w:val="ru-RU"/>
        </w:rPr>
        <w:t xml:space="preserve"> </w:t>
      </w:r>
      <w:r w:rsidR="008E666A" w:rsidRPr="006A6F87">
        <w:t>Termination</w:t>
      </w:r>
      <w:r w:rsidR="008E666A" w:rsidRPr="008C4C04">
        <w:rPr>
          <w:lang w:val="ru-RU"/>
        </w:rPr>
        <w:t xml:space="preserve"> </w:t>
      </w:r>
      <w:r w:rsidR="008E666A" w:rsidRPr="006A6F87">
        <w:t>Rights</w:t>
      </w:r>
      <w:bookmarkEnd w:id="22"/>
    </w:p>
    <w:p w14:paraId="303B555F" w14:textId="77777777" w:rsidR="00713F00" w:rsidRPr="005146E0" w:rsidRDefault="00713F00" w:rsidP="00C665C6">
      <w:pPr>
        <w:pStyle w:val="a0"/>
        <w:numPr>
          <w:ilvl w:val="1"/>
          <w:numId w:val="6"/>
        </w:numPr>
        <w:spacing w:after="160" w:line="259" w:lineRule="auto"/>
        <w:ind w:left="851" w:hanging="491"/>
        <w:jc w:val="both"/>
        <w:rPr>
          <w:rFonts w:cs="Tahoma"/>
          <w:lang w:val="ru-RU"/>
        </w:rPr>
      </w:pPr>
      <w:r w:rsidRPr="005146E0">
        <w:rPr>
          <w:rFonts w:cs="Tahoma"/>
          <w:lang w:val="ru-RU"/>
        </w:rPr>
        <w:t xml:space="preserve">Настоящее Соглашение вступает в силу с Даты Вступления в Силу и имеет Минимальный Срок Действия двенадцать (12) месяцев. По истечении Минимального Срока Действия настоящее Соглашение может быть расторгнуто любой из сторон путем предоставления другой стороне предварительного письменного уведомления о расторжении за тридцать (30) дней в случае расторжения </w:t>
      </w:r>
      <w:proofErr w:type="spellStart"/>
      <w:r w:rsidRPr="005146E0">
        <w:rPr>
          <w:rFonts w:cs="Tahoma"/>
          <w:lang w:val="ru-RU"/>
        </w:rPr>
        <w:t>Регистрантом</w:t>
      </w:r>
      <w:proofErr w:type="spellEnd"/>
      <w:r w:rsidRPr="005146E0">
        <w:rPr>
          <w:rFonts w:cs="Tahoma"/>
          <w:lang w:val="ru-RU"/>
        </w:rPr>
        <w:t xml:space="preserve"> и предварительного письменного уведомления за шесть (6) месяцев в случае расторжения ЦНС (каждый случай является «Обычным Расторжением»). В случае Обычного Расторжения Соглашение остается юридически обязательным для сторон в отношении всех прав и обязанностей, уже созданных или существующих в рамках Соглашения до даты Обычного Расторжения.</w:t>
      </w:r>
    </w:p>
    <w:p w14:paraId="0E10C5F4" w14:textId="77777777" w:rsidR="00713F00" w:rsidRPr="005146E0" w:rsidRDefault="00713F00" w:rsidP="00713F00">
      <w:pPr>
        <w:pStyle w:val="a0"/>
        <w:spacing w:after="160" w:line="259" w:lineRule="auto"/>
        <w:ind w:left="851"/>
        <w:rPr>
          <w:rFonts w:cs="Tahoma"/>
          <w:lang w:val="ru-RU"/>
        </w:rPr>
      </w:pPr>
    </w:p>
    <w:p w14:paraId="7B508689" w14:textId="6F46E6CA" w:rsidR="008E666A" w:rsidRDefault="008E666A" w:rsidP="00C665C6">
      <w:pPr>
        <w:pStyle w:val="a0"/>
        <w:spacing w:after="160" w:line="259" w:lineRule="auto"/>
        <w:ind w:left="851"/>
        <w:jc w:val="both"/>
        <w:rPr>
          <w:rFonts w:cs="Tahoma"/>
        </w:rPr>
      </w:pPr>
      <w:r w:rsidRPr="008E666A">
        <w:rPr>
          <w:rFonts w:cs="Tahoma"/>
        </w:rPr>
        <w:t xml:space="preserve">This Agreement shall come into force as of the Effective Date and shall have a Minimum Term of twelve (12) months. On expiry of the Minimum Term, this Agreement may be terminated by either party by giving the other party thirty (30) days’ prior written notice of termination in the case of termination by the Registrant and six (6) months’ prior written notice of termination by </w:t>
      </w:r>
      <w:r w:rsidR="00683039" w:rsidRPr="00C665C6">
        <w:rPr>
          <w:rFonts w:cs="Tahoma"/>
          <w:lang w:val="en-US"/>
        </w:rPr>
        <w:t>GNS</w:t>
      </w:r>
      <w:r w:rsidR="00683039" w:rsidRPr="008E666A">
        <w:rPr>
          <w:rFonts w:cs="Tahoma"/>
        </w:rPr>
        <w:t xml:space="preserve"> </w:t>
      </w:r>
      <w:r w:rsidRPr="008E666A">
        <w:rPr>
          <w:rFonts w:cs="Tahoma"/>
        </w:rPr>
        <w:t>(each case being "Ordinary Termination"). In the event of Ordinary Termination, the Agreement shall remain legally binding on the parties until, but only in respect of, all rights and obligations already created or existing under the Agreement prior to the date of the Ordinary Termination are fully performed by both parties.</w:t>
      </w:r>
    </w:p>
    <w:p w14:paraId="5B463393" w14:textId="77777777" w:rsidR="00BB2ECF" w:rsidRPr="008E666A" w:rsidRDefault="00BB2ECF" w:rsidP="00BB2ECF">
      <w:pPr>
        <w:pStyle w:val="a0"/>
        <w:spacing w:after="160" w:line="259" w:lineRule="auto"/>
        <w:ind w:left="792"/>
        <w:rPr>
          <w:rFonts w:cs="Tahoma"/>
        </w:rPr>
      </w:pPr>
    </w:p>
    <w:p w14:paraId="5715C66E" w14:textId="77777777" w:rsidR="005146E0" w:rsidRPr="005146E0" w:rsidRDefault="005146E0" w:rsidP="00C665C6">
      <w:pPr>
        <w:pStyle w:val="a0"/>
        <w:numPr>
          <w:ilvl w:val="1"/>
          <w:numId w:val="6"/>
        </w:numPr>
        <w:spacing w:after="160" w:line="259" w:lineRule="auto"/>
        <w:ind w:left="851" w:hanging="491"/>
        <w:jc w:val="both"/>
        <w:rPr>
          <w:rFonts w:cs="Tahoma"/>
          <w:lang w:val="ru-RU"/>
        </w:rPr>
      </w:pPr>
      <w:r w:rsidRPr="005146E0">
        <w:rPr>
          <w:rFonts w:cs="Tahoma"/>
          <w:lang w:val="ru-RU"/>
        </w:rPr>
        <w:t>Тем не менее, если сторона не выполняет какое-либо из своих обязательств (кроме случаев, когда она освобождается от обязательств в соответствии с оговоркой о форс-мажорных обстоятельствах) по настоящему Соглашению, и проблема не устраняется в течение пяти (5) рабочих дней с момента письменного требования, другая сторона имеет право немедленно прекратить исполнять свои обязательства.</w:t>
      </w:r>
    </w:p>
    <w:p w14:paraId="7FFC6925" w14:textId="77777777" w:rsidR="005146E0" w:rsidRPr="005146E0" w:rsidRDefault="005146E0" w:rsidP="00C665C6">
      <w:pPr>
        <w:pStyle w:val="a0"/>
        <w:spacing w:after="160" w:line="259" w:lineRule="auto"/>
        <w:ind w:left="851"/>
        <w:jc w:val="both"/>
        <w:rPr>
          <w:rFonts w:cs="Tahoma"/>
          <w:lang w:val="ru-RU"/>
        </w:rPr>
      </w:pPr>
    </w:p>
    <w:p w14:paraId="2F356758" w14:textId="796A599A" w:rsidR="008E666A" w:rsidRDefault="008E666A" w:rsidP="00C665C6">
      <w:pPr>
        <w:pStyle w:val="a0"/>
        <w:spacing w:after="160" w:line="259" w:lineRule="auto"/>
        <w:ind w:left="851"/>
        <w:jc w:val="both"/>
        <w:rPr>
          <w:rFonts w:cs="Tahoma"/>
        </w:rPr>
      </w:pPr>
      <w:r w:rsidRPr="008E666A">
        <w:rPr>
          <w:rFonts w:cs="Tahoma"/>
        </w:rPr>
        <w:lastRenderedPageBreak/>
        <w:t>Nevertheless, if a party fails to perform any of its obligations (other than when such obligation is released pursuant to the force majeure clause) under this Agreement, and such failure is not cured within five (5) business days of a written demand, the other party shall be entitled to immediately cease to perform its obligations.</w:t>
      </w:r>
    </w:p>
    <w:p w14:paraId="2ECA65C0" w14:textId="77777777" w:rsidR="00BB2ECF" w:rsidRPr="00BB2ECF" w:rsidRDefault="00BB2ECF" w:rsidP="00C665C6">
      <w:pPr>
        <w:pStyle w:val="a0"/>
        <w:jc w:val="both"/>
        <w:rPr>
          <w:rFonts w:cs="Tahoma"/>
        </w:rPr>
      </w:pPr>
    </w:p>
    <w:p w14:paraId="42AC8222" w14:textId="77777777" w:rsidR="00683039" w:rsidRPr="00683039" w:rsidRDefault="00683039" w:rsidP="00C665C6">
      <w:pPr>
        <w:pStyle w:val="a0"/>
        <w:numPr>
          <w:ilvl w:val="1"/>
          <w:numId w:val="6"/>
        </w:numPr>
        <w:spacing w:after="160" w:line="259" w:lineRule="auto"/>
        <w:ind w:left="851" w:hanging="491"/>
        <w:jc w:val="both"/>
        <w:rPr>
          <w:rFonts w:cs="Tahoma"/>
        </w:rPr>
      </w:pPr>
      <w:r>
        <w:rPr>
          <w:rFonts w:cs="Tahoma"/>
          <w:lang w:val="ru-RU"/>
        </w:rPr>
        <w:t>В случае, если:</w:t>
      </w:r>
    </w:p>
    <w:p w14:paraId="6F091DF4" w14:textId="77777777" w:rsidR="00683039" w:rsidRPr="00683039" w:rsidRDefault="00683039" w:rsidP="00C665C6">
      <w:pPr>
        <w:pStyle w:val="a0"/>
        <w:jc w:val="both"/>
        <w:rPr>
          <w:rFonts w:cs="Tahoma"/>
        </w:rPr>
      </w:pPr>
    </w:p>
    <w:p w14:paraId="25AE34DE" w14:textId="10C0E16B" w:rsidR="008E666A" w:rsidRDefault="008E666A" w:rsidP="00C665C6">
      <w:pPr>
        <w:pStyle w:val="a0"/>
        <w:spacing w:after="160" w:line="259" w:lineRule="auto"/>
        <w:ind w:left="851"/>
        <w:jc w:val="both"/>
        <w:rPr>
          <w:rFonts w:cs="Tahoma"/>
        </w:rPr>
      </w:pPr>
      <w:r w:rsidRPr="008E666A">
        <w:rPr>
          <w:rFonts w:cs="Tahoma"/>
        </w:rPr>
        <w:t xml:space="preserve">In the case that: </w:t>
      </w:r>
    </w:p>
    <w:p w14:paraId="52948316" w14:textId="77777777" w:rsidR="00683039" w:rsidRPr="008E666A" w:rsidRDefault="00683039" w:rsidP="00C665C6">
      <w:pPr>
        <w:pStyle w:val="a0"/>
        <w:spacing w:after="160" w:line="259" w:lineRule="auto"/>
        <w:ind w:left="851"/>
        <w:jc w:val="both"/>
        <w:rPr>
          <w:rFonts w:cs="Tahoma"/>
        </w:rPr>
      </w:pPr>
    </w:p>
    <w:p w14:paraId="56B1C604" w14:textId="77777777" w:rsidR="00683039" w:rsidRPr="00683039" w:rsidRDefault="00683039" w:rsidP="00C665C6">
      <w:pPr>
        <w:pStyle w:val="a0"/>
        <w:numPr>
          <w:ilvl w:val="0"/>
          <w:numId w:val="15"/>
        </w:numPr>
        <w:spacing w:after="160" w:line="259" w:lineRule="auto"/>
        <w:ind w:left="1418" w:hanging="567"/>
        <w:jc w:val="both"/>
        <w:rPr>
          <w:rFonts w:cs="Tahoma"/>
          <w:lang w:val="ru-RU"/>
        </w:rPr>
      </w:pPr>
      <w:r w:rsidRPr="00683039">
        <w:rPr>
          <w:rFonts w:cs="Tahoma"/>
          <w:lang w:val="ru-RU"/>
        </w:rPr>
        <w:t>сторона не выполняет свои обязательства на постоянной и повторяющейся основе, или</w:t>
      </w:r>
    </w:p>
    <w:p w14:paraId="79EBDF1D" w14:textId="77777777" w:rsidR="00683039" w:rsidRPr="00683039" w:rsidRDefault="00683039" w:rsidP="00C665C6">
      <w:pPr>
        <w:pStyle w:val="a0"/>
        <w:spacing w:after="160" w:line="259" w:lineRule="auto"/>
        <w:ind w:left="1418"/>
        <w:jc w:val="both"/>
        <w:rPr>
          <w:rFonts w:cs="Tahoma"/>
          <w:lang w:val="ru-RU"/>
        </w:rPr>
      </w:pPr>
    </w:p>
    <w:p w14:paraId="272EF261" w14:textId="68DB4302" w:rsidR="008E666A" w:rsidRDefault="008E666A" w:rsidP="00C665C6">
      <w:pPr>
        <w:pStyle w:val="a0"/>
        <w:spacing w:after="160" w:line="259" w:lineRule="auto"/>
        <w:ind w:left="1418"/>
        <w:jc w:val="both"/>
        <w:rPr>
          <w:rFonts w:cs="Tahoma"/>
        </w:rPr>
      </w:pPr>
      <w:r w:rsidRPr="008E666A">
        <w:rPr>
          <w:rFonts w:cs="Tahoma"/>
        </w:rPr>
        <w:t xml:space="preserve">a party fails to perform any of its obligations on a continued and repeated basis, or </w:t>
      </w:r>
    </w:p>
    <w:p w14:paraId="3EA69E16" w14:textId="77777777" w:rsidR="00683039" w:rsidRPr="008E666A" w:rsidRDefault="00683039" w:rsidP="00C665C6">
      <w:pPr>
        <w:pStyle w:val="a0"/>
        <w:spacing w:after="160" w:line="259" w:lineRule="auto"/>
        <w:ind w:left="1418"/>
        <w:jc w:val="both"/>
        <w:rPr>
          <w:rFonts w:cs="Tahoma"/>
        </w:rPr>
      </w:pPr>
    </w:p>
    <w:p w14:paraId="5298A8E0" w14:textId="4C6178DE" w:rsidR="00683039" w:rsidRPr="00683039" w:rsidRDefault="00683039" w:rsidP="00C665C6">
      <w:pPr>
        <w:pStyle w:val="a0"/>
        <w:numPr>
          <w:ilvl w:val="0"/>
          <w:numId w:val="15"/>
        </w:numPr>
        <w:spacing w:after="160" w:line="259" w:lineRule="auto"/>
        <w:ind w:left="1418" w:hanging="567"/>
        <w:jc w:val="both"/>
        <w:rPr>
          <w:rFonts w:cs="Tahoma"/>
          <w:lang w:val="ru-RU"/>
        </w:rPr>
      </w:pPr>
      <w:r w:rsidRPr="00683039">
        <w:rPr>
          <w:rFonts w:cs="Tahoma"/>
          <w:lang w:val="ru-RU"/>
        </w:rPr>
        <w:t xml:space="preserve">сторона добровольно вступает или ее вовлекают в договоренности с ее кредиторами (включая, помимо прочего, добровольную ликвидацию), или </w:t>
      </w:r>
    </w:p>
    <w:p w14:paraId="43FB8F16" w14:textId="77777777" w:rsidR="00683039" w:rsidRPr="00683039" w:rsidRDefault="00683039" w:rsidP="00683039">
      <w:pPr>
        <w:pStyle w:val="a0"/>
        <w:spacing w:after="160" w:line="259" w:lineRule="auto"/>
        <w:ind w:left="1418"/>
        <w:rPr>
          <w:rFonts w:cs="Tahoma"/>
          <w:lang w:val="ru-RU"/>
        </w:rPr>
      </w:pPr>
    </w:p>
    <w:p w14:paraId="4F1542E3" w14:textId="5266AD32" w:rsidR="008E666A" w:rsidRDefault="008E666A" w:rsidP="00C665C6">
      <w:pPr>
        <w:pStyle w:val="a0"/>
        <w:spacing w:after="160" w:line="259" w:lineRule="auto"/>
        <w:ind w:left="1418"/>
        <w:jc w:val="both"/>
        <w:rPr>
          <w:rFonts w:cs="Tahoma"/>
        </w:rPr>
      </w:pPr>
      <w:r w:rsidRPr="008E666A">
        <w:rPr>
          <w:rFonts w:cs="Tahoma"/>
        </w:rPr>
        <w:t xml:space="preserve">a party voluntary commences or is subject to the commencement of a composition or arrangement of any kind with its creditors (including, without limitation, voluntary winding-up), or </w:t>
      </w:r>
    </w:p>
    <w:p w14:paraId="480F3B1E" w14:textId="77777777" w:rsidR="00683039" w:rsidRPr="008E666A" w:rsidRDefault="00683039" w:rsidP="00C665C6">
      <w:pPr>
        <w:pStyle w:val="a0"/>
        <w:spacing w:after="160" w:line="259" w:lineRule="auto"/>
        <w:ind w:left="1418"/>
        <w:jc w:val="both"/>
        <w:rPr>
          <w:rFonts w:cs="Tahoma"/>
        </w:rPr>
      </w:pPr>
    </w:p>
    <w:p w14:paraId="6055AE58" w14:textId="280E8525" w:rsidR="00683039" w:rsidRPr="00683039" w:rsidRDefault="00683039" w:rsidP="00C665C6">
      <w:pPr>
        <w:pStyle w:val="a0"/>
        <w:numPr>
          <w:ilvl w:val="0"/>
          <w:numId w:val="15"/>
        </w:numPr>
        <w:spacing w:after="160" w:line="259" w:lineRule="auto"/>
        <w:ind w:left="1418" w:hanging="567"/>
        <w:jc w:val="both"/>
        <w:rPr>
          <w:rFonts w:cs="Tahoma"/>
          <w:lang w:val="ru-RU"/>
        </w:rPr>
      </w:pPr>
      <w:r w:rsidRPr="00683039">
        <w:rPr>
          <w:rFonts w:cs="Tahoma"/>
          <w:lang w:val="ru-RU"/>
        </w:rPr>
        <w:t xml:space="preserve">сторона совершает какое-либо мошенничество или любое другое незаконное или преступное действие, имеющее отношение к настоящему Соглашению или его </w:t>
      </w:r>
      <w:r>
        <w:rPr>
          <w:rFonts w:cs="Tahoma"/>
          <w:lang w:val="ru-RU"/>
        </w:rPr>
        <w:t xml:space="preserve">юридическому </w:t>
      </w:r>
      <w:r w:rsidRPr="00683039">
        <w:rPr>
          <w:rFonts w:cs="Tahoma"/>
          <w:lang w:val="ru-RU"/>
        </w:rPr>
        <w:t>действию,</w:t>
      </w:r>
    </w:p>
    <w:p w14:paraId="08C98D55" w14:textId="77777777" w:rsidR="00683039" w:rsidRPr="00683039" w:rsidRDefault="00683039" w:rsidP="00C665C6">
      <w:pPr>
        <w:pStyle w:val="a0"/>
        <w:spacing w:after="160" w:line="259" w:lineRule="auto"/>
        <w:ind w:left="1418"/>
        <w:jc w:val="both"/>
        <w:rPr>
          <w:rFonts w:cs="Tahoma"/>
          <w:lang w:val="ru-RU"/>
        </w:rPr>
      </w:pPr>
    </w:p>
    <w:p w14:paraId="7DB3DB86" w14:textId="520E4713" w:rsidR="008E666A" w:rsidRDefault="008E666A" w:rsidP="00C665C6">
      <w:pPr>
        <w:pStyle w:val="a0"/>
        <w:spacing w:after="160" w:line="259" w:lineRule="auto"/>
        <w:ind w:left="1418"/>
        <w:jc w:val="both"/>
        <w:rPr>
          <w:rFonts w:cs="Tahoma"/>
        </w:rPr>
      </w:pPr>
      <w:r w:rsidRPr="008E666A">
        <w:rPr>
          <w:rFonts w:cs="Tahoma"/>
        </w:rPr>
        <w:t xml:space="preserve">a party commits any fraud or any other unlawful or criminal act in connection with this Agreement or its operation, </w:t>
      </w:r>
    </w:p>
    <w:p w14:paraId="5CD09AE6" w14:textId="77777777" w:rsidR="00683039" w:rsidRPr="008E666A" w:rsidRDefault="00683039" w:rsidP="00C665C6">
      <w:pPr>
        <w:pStyle w:val="a0"/>
        <w:spacing w:after="160" w:line="259" w:lineRule="auto"/>
        <w:ind w:left="1418"/>
        <w:jc w:val="both"/>
        <w:rPr>
          <w:rFonts w:cs="Tahoma"/>
        </w:rPr>
      </w:pPr>
    </w:p>
    <w:p w14:paraId="3D12B5D7" w14:textId="77777777" w:rsidR="00296590" w:rsidRPr="00296590" w:rsidRDefault="00296590" w:rsidP="00C665C6">
      <w:pPr>
        <w:pStyle w:val="a0"/>
        <w:ind w:left="792"/>
        <w:jc w:val="both"/>
        <w:rPr>
          <w:rFonts w:cs="Tahoma"/>
          <w:lang w:val="ru-RU"/>
        </w:rPr>
      </w:pPr>
      <w:r w:rsidRPr="00296590">
        <w:rPr>
          <w:rFonts w:cs="Tahoma"/>
          <w:lang w:val="ru-RU"/>
        </w:rPr>
        <w:t>другая Сторона («Сторона-Инициатор Расторжения») может расторгнуть Соглашение («Досрочное Расторжение»), уведомив об этом сторону, не выполняющую обязательства. Уведомление о Досрочном Расторжении может быть направлено по телефону, если это уведомление подтверждено в письменной форме в течение двух (2) рабочих дней.</w:t>
      </w:r>
    </w:p>
    <w:p w14:paraId="7B7567EA" w14:textId="77777777" w:rsidR="00296590" w:rsidRPr="00296590" w:rsidRDefault="00296590" w:rsidP="00C665C6">
      <w:pPr>
        <w:pStyle w:val="a0"/>
        <w:ind w:left="792"/>
        <w:jc w:val="both"/>
        <w:rPr>
          <w:rFonts w:cs="Tahoma"/>
          <w:lang w:val="ru-RU"/>
        </w:rPr>
      </w:pPr>
    </w:p>
    <w:p w14:paraId="77F99472" w14:textId="11D6E0A9" w:rsidR="008E666A" w:rsidRDefault="008E666A" w:rsidP="00C665C6">
      <w:pPr>
        <w:pStyle w:val="a0"/>
        <w:ind w:left="792"/>
        <w:jc w:val="both"/>
        <w:rPr>
          <w:rFonts w:cs="Tahoma"/>
        </w:rPr>
      </w:pPr>
      <w:r w:rsidRPr="008E666A">
        <w:rPr>
          <w:rFonts w:cs="Tahoma"/>
        </w:rPr>
        <w:t>the other Party (the "Terminating Party") may terminate the Agreement ("Early Termination") by giving notice to the defaulting party. A notice of Early Termination may be given by telephone if that notice is confirmed in writing within two (2) business days.</w:t>
      </w:r>
    </w:p>
    <w:p w14:paraId="3CC0C17D" w14:textId="77777777" w:rsidR="00647913" w:rsidRPr="008E666A" w:rsidRDefault="00647913" w:rsidP="00C665C6">
      <w:pPr>
        <w:pStyle w:val="a0"/>
        <w:ind w:left="792"/>
        <w:jc w:val="both"/>
        <w:rPr>
          <w:rFonts w:cs="Tahoma"/>
        </w:rPr>
      </w:pPr>
    </w:p>
    <w:p w14:paraId="1C642A10" w14:textId="77777777" w:rsidR="008B7D47" w:rsidRPr="008B7D47" w:rsidRDefault="008B7D47" w:rsidP="00C665C6">
      <w:pPr>
        <w:pStyle w:val="a0"/>
        <w:numPr>
          <w:ilvl w:val="1"/>
          <w:numId w:val="6"/>
        </w:numPr>
        <w:spacing w:after="160" w:line="259" w:lineRule="auto"/>
        <w:ind w:left="851" w:hanging="491"/>
        <w:jc w:val="both"/>
        <w:rPr>
          <w:rFonts w:cs="Tahoma"/>
          <w:lang w:val="ru-RU"/>
        </w:rPr>
      </w:pPr>
      <w:r w:rsidRPr="008B7D47">
        <w:rPr>
          <w:rFonts w:cs="Tahoma"/>
          <w:lang w:val="ru-RU"/>
        </w:rPr>
        <w:t>В случае Досрочного Расторжения Инициатор Расторжения имеет право на возмещение убытков в соответствии с российским законодательством. Несмотря на предыдущее предложение, стороны понимают и подтверждают, что в случае, если ЦНС является Инициатором Расторжения, (а) разумно предположить, что в отсутствие Досрочного Расторжения действие настоящего Соглашения сохранялось бы как минимум в течение шести (6) месяцев с даты Досрочного Расторжения, и (</w:t>
      </w:r>
      <w:r w:rsidRPr="008B7D47">
        <w:rPr>
          <w:rFonts w:cs="Tahoma"/>
        </w:rPr>
        <w:t>b</w:t>
      </w:r>
      <w:r w:rsidRPr="008B7D47">
        <w:rPr>
          <w:rFonts w:cs="Tahoma"/>
          <w:lang w:val="ru-RU"/>
        </w:rPr>
        <w:t xml:space="preserve">) следовательно, разумной предварительной оценкой убытков ЦНС в случае Досрочного Расторжения является сумма, равная шести (6) ежемесячным платежам (которые подлежали бы оплате </w:t>
      </w:r>
      <w:proofErr w:type="spellStart"/>
      <w:r w:rsidRPr="008B7D47">
        <w:rPr>
          <w:rFonts w:cs="Tahoma"/>
          <w:lang w:val="ru-RU"/>
        </w:rPr>
        <w:t>Регистрантом</w:t>
      </w:r>
      <w:proofErr w:type="spellEnd"/>
      <w:r w:rsidRPr="008B7D47">
        <w:rPr>
          <w:rFonts w:cs="Tahoma"/>
          <w:lang w:val="ru-RU"/>
        </w:rPr>
        <w:t xml:space="preserve"> по настоящему Соглашению в течение шести (6) месяцев, предшествующих Досрочному Расторжению настоящего Соглашения). </w:t>
      </w:r>
    </w:p>
    <w:p w14:paraId="40419F72" w14:textId="77777777" w:rsidR="008B7D47" w:rsidRDefault="008B7D47" w:rsidP="00C665C6">
      <w:pPr>
        <w:pStyle w:val="a0"/>
        <w:spacing w:after="160" w:line="259" w:lineRule="auto"/>
        <w:ind w:left="851"/>
        <w:jc w:val="both"/>
        <w:rPr>
          <w:rFonts w:cs="Tahoma"/>
          <w:lang w:val="ru-RU"/>
        </w:rPr>
      </w:pPr>
    </w:p>
    <w:p w14:paraId="49CBBDCA" w14:textId="49AE56B8" w:rsidR="008E666A" w:rsidRPr="00C665C6" w:rsidRDefault="008E666A" w:rsidP="00C665C6">
      <w:pPr>
        <w:pStyle w:val="a0"/>
        <w:spacing w:after="160" w:line="259" w:lineRule="auto"/>
        <w:ind w:left="851"/>
        <w:jc w:val="both"/>
        <w:rPr>
          <w:rFonts w:cs="Tahoma"/>
        </w:rPr>
      </w:pPr>
      <w:r w:rsidRPr="008E666A">
        <w:rPr>
          <w:rFonts w:cs="Tahoma"/>
        </w:rPr>
        <w:t xml:space="preserve">In case of Early Termination, the Terminating Party shall have the right to be compensated for </w:t>
      </w:r>
      <w:r w:rsidRPr="00FF16EA">
        <w:rPr>
          <w:rFonts w:cs="Tahoma"/>
        </w:rPr>
        <w:t xml:space="preserve">damages as provided for by </w:t>
      </w:r>
      <w:r w:rsidR="00D6659C" w:rsidRPr="00FF16EA">
        <w:rPr>
          <w:rFonts w:cs="Tahoma"/>
        </w:rPr>
        <w:t>Russian</w:t>
      </w:r>
      <w:r w:rsidRPr="00FF16EA">
        <w:rPr>
          <w:rFonts w:cs="Tahoma"/>
        </w:rPr>
        <w:t xml:space="preserve"> Law. Notwithstanding the preceding sentence, the parties </w:t>
      </w:r>
      <w:r w:rsidRPr="00FF16EA">
        <w:rPr>
          <w:rFonts w:cs="Tahoma"/>
        </w:rPr>
        <w:lastRenderedPageBreak/>
        <w:t xml:space="preserve">understand and confirm that in case of </w:t>
      </w:r>
      <w:r w:rsidR="008B7D47" w:rsidRPr="00C665C6">
        <w:rPr>
          <w:rFonts w:cs="Tahoma"/>
          <w:lang w:val="en-US"/>
        </w:rPr>
        <w:t>GNS</w:t>
      </w:r>
      <w:r w:rsidR="008B7D47" w:rsidRPr="00FF16EA">
        <w:rPr>
          <w:rFonts w:cs="Tahoma"/>
        </w:rPr>
        <w:t xml:space="preserve"> </w:t>
      </w:r>
      <w:r w:rsidRPr="00FF16EA">
        <w:rPr>
          <w:rFonts w:cs="Tahoma"/>
        </w:rPr>
        <w:t>being the Terminating Party (a) it is reasonable to assume that, in the ab</w:t>
      </w:r>
      <w:r w:rsidRPr="00C665C6">
        <w:rPr>
          <w:rFonts w:cs="Tahoma"/>
        </w:rPr>
        <w:t xml:space="preserve">sence of the Early Termination, this Agreement would have persisted for at least six (6) months from the date of the Early Termination, and (b) consequently, that the reasonable pre-estimate of the </w:t>
      </w:r>
      <w:r w:rsidR="008B7D47" w:rsidRPr="00C665C6">
        <w:rPr>
          <w:rFonts w:cs="Tahoma"/>
          <w:lang w:val="en-US"/>
        </w:rPr>
        <w:t>GNS</w:t>
      </w:r>
      <w:r w:rsidRPr="00FF16EA">
        <w:rPr>
          <w:rFonts w:cs="Tahoma"/>
        </w:rPr>
        <w:t xml:space="preserve"> loss in case of the Early Termination is the amount equal to six (6) monthly Fees and Charges (that have been payable by the Registrant under this Agreement during the six (6) month period preceding the Early Termination of this Agreement).</w:t>
      </w:r>
    </w:p>
    <w:p w14:paraId="283CBF02" w14:textId="77777777" w:rsidR="00BB2ECF" w:rsidRPr="00C665C6" w:rsidRDefault="00BB2ECF" w:rsidP="00C665C6">
      <w:pPr>
        <w:pStyle w:val="a0"/>
        <w:spacing w:after="160" w:line="259" w:lineRule="auto"/>
        <w:ind w:left="792"/>
        <w:jc w:val="both"/>
        <w:rPr>
          <w:rFonts w:cs="Tahoma"/>
        </w:rPr>
      </w:pPr>
    </w:p>
    <w:p w14:paraId="464FDC4C" w14:textId="77777777" w:rsidR="008B7D47" w:rsidRPr="00C665C6" w:rsidRDefault="008B7D47" w:rsidP="00C665C6">
      <w:pPr>
        <w:pStyle w:val="a0"/>
        <w:numPr>
          <w:ilvl w:val="1"/>
          <w:numId w:val="6"/>
        </w:numPr>
        <w:spacing w:after="160" w:line="259" w:lineRule="auto"/>
        <w:ind w:left="851" w:hanging="491"/>
        <w:jc w:val="both"/>
        <w:rPr>
          <w:rFonts w:cs="Tahoma"/>
          <w:lang w:val="ru-RU"/>
        </w:rPr>
      </w:pPr>
      <w:r w:rsidRPr="00C665C6">
        <w:rPr>
          <w:rFonts w:cs="Tahoma"/>
          <w:lang w:val="ru-RU"/>
        </w:rPr>
        <w:t>Это положение остается в силе после прекращения действия настоящего Соглашения.</w:t>
      </w:r>
    </w:p>
    <w:p w14:paraId="00C31ED0" w14:textId="77777777" w:rsidR="008B7D47" w:rsidRPr="00C665C6" w:rsidRDefault="008B7D47" w:rsidP="00C665C6">
      <w:pPr>
        <w:pStyle w:val="a0"/>
        <w:jc w:val="both"/>
        <w:rPr>
          <w:rFonts w:cs="Tahoma"/>
          <w:lang w:val="ru-RU"/>
        </w:rPr>
      </w:pPr>
    </w:p>
    <w:p w14:paraId="391A23C6" w14:textId="4FAD4C2B" w:rsidR="008E666A" w:rsidRDefault="008E666A" w:rsidP="00C665C6">
      <w:pPr>
        <w:pStyle w:val="a0"/>
        <w:spacing w:after="160" w:line="259" w:lineRule="auto"/>
        <w:ind w:left="851"/>
        <w:jc w:val="both"/>
        <w:rPr>
          <w:rFonts w:cs="Tahoma"/>
        </w:rPr>
      </w:pPr>
      <w:r w:rsidRPr="00C665C6">
        <w:rPr>
          <w:rFonts w:cs="Tahoma"/>
        </w:rPr>
        <w:t>This provision shall survive termination of this Agreement.</w:t>
      </w:r>
    </w:p>
    <w:p w14:paraId="3ADB39D9" w14:textId="77777777" w:rsidR="008E666A" w:rsidRPr="008E666A" w:rsidRDefault="008E666A" w:rsidP="00C665C6">
      <w:pPr>
        <w:pStyle w:val="a0"/>
        <w:spacing w:after="160" w:line="259" w:lineRule="auto"/>
        <w:ind w:left="792"/>
        <w:jc w:val="both"/>
        <w:rPr>
          <w:rFonts w:cs="Tahoma"/>
        </w:rPr>
      </w:pPr>
    </w:p>
    <w:p w14:paraId="57F11719" w14:textId="6864098A" w:rsidR="00DD6BDD" w:rsidRPr="006A6F87" w:rsidRDefault="00E91D86" w:rsidP="00C665C6">
      <w:pPr>
        <w:pStyle w:val="1"/>
        <w:jc w:val="both"/>
      </w:pPr>
      <w:bookmarkStart w:id="23" w:name="_Toc39249451"/>
      <w:r>
        <w:rPr>
          <w:lang w:val="ru-RU"/>
        </w:rPr>
        <w:t xml:space="preserve">Уведомления – </w:t>
      </w:r>
      <w:r w:rsidR="00DD6BDD" w:rsidRPr="006A6F87">
        <w:t>Notices</w:t>
      </w:r>
      <w:bookmarkEnd w:id="23"/>
    </w:p>
    <w:p w14:paraId="3DD01A48" w14:textId="77777777" w:rsidR="00E91D86" w:rsidRPr="006A4FFC" w:rsidRDefault="00E91D86" w:rsidP="00C665C6">
      <w:pPr>
        <w:pStyle w:val="a0"/>
        <w:numPr>
          <w:ilvl w:val="1"/>
          <w:numId w:val="6"/>
        </w:numPr>
        <w:spacing w:after="160" w:line="259" w:lineRule="auto"/>
        <w:ind w:left="851" w:hanging="491"/>
        <w:jc w:val="both"/>
        <w:rPr>
          <w:rFonts w:cs="Tahoma"/>
          <w:lang w:val="ru-RU"/>
        </w:rPr>
      </w:pPr>
      <w:r w:rsidRPr="00E91D86">
        <w:rPr>
          <w:rFonts w:cs="Tahoma"/>
          <w:lang w:val="ru-RU"/>
        </w:rPr>
        <w:t xml:space="preserve">Каждое уведомление, запрос, требование или другое сообщение в соответствии с настоящим Соглашением должно быть составлено в соответствии с деталями, изложенными в Приложении А настоящего Соглашения. </w:t>
      </w:r>
      <w:r w:rsidRPr="006A4FFC">
        <w:rPr>
          <w:rFonts w:cs="Tahoma"/>
          <w:lang w:val="ru-RU"/>
        </w:rPr>
        <w:t>Каждая сторона несет ответственность за уведомление другой стороны о любых изменениях в деталях, указанных в Приложении А настоящего Соглашения, и за подтверждение получения уведомления о таком изменении.</w:t>
      </w:r>
    </w:p>
    <w:p w14:paraId="031AE13F" w14:textId="77777777" w:rsidR="00E91D86" w:rsidRPr="006A4FFC" w:rsidRDefault="00E91D86" w:rsidP="00C665C6">
      <w:pPr>
        <w:pStyle w:val="a0"/>
        <w:spacing w:after="160" w:line="259" w:lineRule="auto"/>
        <w:ind w:left="851"/>
        <w:jc w:val="both"/>
        <w:rPr>
          <w:rFonts w:cs="Tahoma"/>
          <w:lang w:val="ru-RU"/>
        </w:rPr>
      </w:pPr>
    </w:p>
    <w:p w14:paraId="4B1592D0" w14:textId="738CFEE1" w:rsidR="008E666A" w:rsidRDefault="008E666A" w:rsidP="00C665C6">
      <w:pPr>
        <w:pStyle w:val="a0"/>
        <w:spacing w:after="160" w:line="259" w:lineRule="auto"/>
        <w:ind w:left="851"/>
        <w:jc w:val="both"/>
        <w:rPr>
          <w:rFonts w:cs="Tahoma"/>
        </w:rPr>
      </w:pPr>
      <w:r w:rsidRPr="008E666A">
        <w:rPr>
          <w:rFonts w:cs="Tahoma"/>
        </w:rPr>
        <w:t>Every notice, request, demand, or other communication under this Agreement shall be issued in accordance with the details set out in Schedule A of this Agreement. Each party is responsible for notifying the other party of any changes to the details in Schedule A of this Agreement and ensuring confirmation of receipt of such change notification.</w:t>
      </w:r>
    </w:p>
    <w:p w14:paraId="15AE1B8B" w14:textId="77777777" w:rsidR="00BB2ECF" w:rsidRPr="008E666A" w:rsidRDefault="00BB2ECF" w:rsidP="00C665C6">
      <w:pPr>
        <w:pStyle w:val="a0"/>
        <w:spacing w:after="160" w:line="259" w:lineRule="auto"/>
        <w:ind w:left="792"/>
        <w:jc w:val="both"/>
        <w:rPr>
          <w:rFonts w:cs="Tahoma"/>
        </w:rPr>
      </w:pPr>
    </w:p>
    <w:p w14:paraId="21285D20" w14:textId="77777777" w:rsidR="006A4FFC" w:rsidRPr="006A4FFC" w:rsidRDefault="006A4FFC" w:rsidP="00C665C6">
      <w:pPr>
        <w:pStyle w:val="a0"/>
        <w:numPr>
          <w:ilvl w:val="1"/>
          <w:numId w:val="6"/>
        </w:numPr>
        <w:spacing w:after="160" w:line="259" w:lineRule="auto"/>
        <w:ind w:left="851" w:hanging="491"/>
        <w:jc w:val="both"/>
        <w:rPr>
          <w:rFonts w:cs="Tahoma"/>
          <w:lang w:val="ru-RU"/>
        </w:rPr>
      </w:pPr>
      <w:r w:rsidRPr="006A4FFC">
        <w:rPr>
          <w:rFonts w:cs="Tahoma"/>
          <w:lang w:val="ru-RU"/>
        </w:rPr>
        <w:t>14.2. Любое уведомление, запрос, требование или другое сообщение, которое должно быть передано или сделано в соответствии с настоящим Соглашением, считается доставленным, если оно передано по факсу или электронной почте, если оно не отправлено в нерабочее рабочее время, когда считается, что оно было доставлено на следующий рабочий день после даты его отправки, и если оно отправлено не заказным письмом, когда считается, что оно доставлено через 1 (один) рабочий день после зарегистрированной даты доставки.</w:t>
      </w:r>
    </w:p>
    <w:p w14:paraId="4226F90A" w14:textId="77777777" w:rsidR="006A4FFC" w:rsidRDefault="006A4FFC" w:rsidP="00C665C6">
      <w:pPr>
        <w:pStyle w:val="a0"/>
        <w:spacing w:after="160" w:line="259" w:lineRule="auto"/>
        <w:ind w:left="851"/>
        <w:jc w:val="both"/>
        <w:rPr>
          <w:rFonts w:cs="Tahoma"/>
          <w:lang w:val="ru-RU"/>
        </w:rPr>
      </w:pPr>
    </w:p>
    <w:p w14:paraId="53635F23" w14:textId="24894BA0" w:rsidR="008E666A" w:rsidRDefault="008E666A" w:rsidP="00C665C6">
      <w:pPr>
        <w:pStyle w:val="a0"/>
        <w:spacing w:after="160" w:line="259" w:lineRule="auto"/>
        <w:ind w:left="851"/>
        <w:jc w:val="both"/>
        <w:rPr>
          <w:rFonts w:cs="Tahoma"/>
        </w:rPr>
      </w:pPr>
      <w:r w:rsidRPr="008E666A">
        <w:rPr>
          <w:rFonts w:cs="Tahoma"/>
        </w:rPr>
        <w:t>Any notice, request, demand or other communication to be given or made under this Agreement shall be deemed to have been delivered, in the case of any notice, request, demand or other communication given or made by facsimile or e-mail when despatched, unless despatched outside normal business hours, when it shall be deemed to have been delivered on the next business day following the date on which it was despatched or, in the case of any notice, request, demand or other communication given or made by letter, posted by registered mail, one (1) business day after the registered delivery date.</w:t>
      </w:r>
    </w:p>
    <w:p w14:paraId="2645B209" w14:textId="77777777" w:rsidR="008E666A" w:rsidRPr="008E666A" w:rsidRDefault="008E666A" w:rsidP="00C665C6">
      <w:pPr>
        <w:pStyle w:val="a0"/>
        <w:spacing w:after="160" w:line="259" w:lineRule="auto"/>
        <w:ind w:left="792"/>
        <w:jc w:val="both"/>
        <w:rPr>
          <w:rFonts w:cs="Tahoma"/>
        </w:rPr>
      </w:pPr>
    </w:p>
    <w:p w14:paraId="5ACBC175" w14:textId="28779660" w:rsidR="008E666A" w:rsidRPr="006A6F87" w:rsidRDefault="0066389F" w:rsidP="00C665C6">
      <w:pPr>
        <w:pStyle w:val="1"/>
        <w:jc w:val="both"/>
      </w:pPr>
      <w:bookmarkStart w:id="24" w:name="_Ref417043670"/>
      <w:bookmarkStart w:id="25" w:name="_Toc39249452"/>
      <w:r>
        <w:rPr>
          <w:lang w:val="ru-RU"/>
        </w:rPr>
        <w:t xml:space="preserve">Ответственность – </w:t>
      </w:r>
      <w:r w:rsidR="008E666A" w:rsidRPr="006A6F87">
        <w:t>Liability</w:t>
      </w:r>
      <w:bookmarkEnd w:id="24"/>
      <w:bookmarkEnd w:id="25"/>
    </w:p>
    <w:p w14:paraId="4BC3D752" w14:textId="77777777" w:rsidR="0066389F" w:rsidRPr="0066389F" w:rsidRDefault="0066389F" w:rsidP="00C665C6">
      <w:pPr>
        <w:pStyle w:val="a0"/>
        <w:numPr>
          <w:ilvl w:val="1"/>
          <w:numId w:val="6"/>
        </w:numPr>
        <w:spacing w:after="160" w:line="259" w:lineRule="auto"/>
        <w:ind w:left="851" w:hanging="491"/>
        <w:jc w:val="both"/>
        <w:rPr>
          <w:rFonts w:cs="Tahoma"/>
          <w:lang w:val="ru-RU"/>
        </w:rPr>
      </w:pPr>
      <w:r w:rsidRPr="0066389F">
        <w:rPr>
          <w:rFonts w:cs="Tahoma"/>
          <w:lang w:val="ru-RU"/>
        </w:rPr>
        <w:t>Стороны не несут ответственности за косвенные убытки, понесенные одной из сторон, за исключением случаев, когда убытки возникают в результате грубой небрежности, преднамеренного невыполнения обязательств или мошенничества со стороны другой стороны.</w:t>
      </w:r>
    </w:p>
    <w:p w14:paraId="28484B90" w14:textId="77777777" w:rsidR="0066389F" w:rsidRPr="0066389F" w:rsidRDefault="0066389F" w:rsidP="00C665C6">
      <w:pPr>
        <w:pStyle w:val="a0"/>
        <w:spacing w:after="160" w:line="259" w:lineRule="auto"/>
        <w:ind w:left="851"/>
        <w:jc w:val="both"/>
        <w:rPr>
          <w:rFonts w:cs="Tahoma"/>
          <w:lang w:val="ru-RU"/>
        </w:rPr>
      </w:pPr>
    </w:p>
    <w:p w14:paraId="55C99C90" w14:textId="33283364" w:rsidR="008E666A" w:rsidRDefault="008E666A" w:rsidP="00C665C6">
      <w:pPr>
        <w:pStyle w:val="a0"/>
        <w:spacing w:after="160" w:line="259" w:lineRule="auto"/>
        <w:ind w:left="851"/>
        <w:jc w:val="both"/>
        <w:rPr>
          <w:rFonts w:cs="Tahoma"/>
        </w:rPr>
      </w:pPr>
      <w:r w:rsidRPr="008E666A">
        <w:rPr>
          <w:rFonts w:cs="Tahoma"/>
        </w:rPr>
        <w:lastRenderedPageBreak/>
        <w:t xml:space="preserve">The parties shall not be liable for indirect losses incurred by one of the parties unless the losses arise from gross negligence, intentional default or fraud on the part of the other party. </w:t>
      </w:r>
    </w:p>
    <w:p w14:paraId="32883234" w14:textId="77777777" w:rsidR="00BB2ECF" w:rsidRPr="008E666A" w:rsidRDefault="00BB2ECF" w:rsidP="00C665C6">
      <w:pPr>
        <w:pStyle w:val="a0"/>
        <w:spacing w:after="160" w:line="259" w:lineRule="auto"/>
        <w:ind w:left="792"/>
        <w:jc w:val="both"/>
        <w:rPr>
          <w:rFonts w:cs="Tahoma"/>
        </w:rPr>
      </w:pPr>
    </w:p>
    <w:p w14:paraId="47B56F11" w14:textId="77777777" w:rsidR="0066389F" w:rsidRPr="0066389F" w:rsidRDefault="0066389F" w:rsidP="00C665C6">
      <w:pPr>
        <w:pStyle w:val="a0"/>
        <w:numPr>
          <w:ilvl w:val="1"/>
          <w:numId w:val="6"/>
        </w:numPr>
        <w:spacing w:after="160" w:line="259" w:lineRule="auto"/>
        <w:ind w:left="851" w:hanging="491"/>
        <w:jc w:val="both"/>
        <w:rPr>
          <w:rFonts w:cs="Tahoma"/>
          <w:lang w:val="ru-RU"/>
        </w:rPr>
      </w:pPr>
      <w:r w:rsidRPr="0066389F">
        <w:rPr>
          <w:rFonts w:cs="Tahoma"/>
          <w:lang w:val="ru-RU"/>
        </w:rPr>
        <w:t>Каждая сторона обязана приложить все усилия, чтобы ограничить размер причиненного ущерба. Если пострадавшая сторона не примет адекватных мер для ограничения размера ущерба, компенсация может быть уменьшена.</w:t>
      </w:r>
    </w:p>
    <w:p w14:paraId="49C644E9" w14:textId="77777777" w:rsidR="0066389F" w:rsidRPr="0066389F" w:rsidRDefault="0066389F" w:rsidP="00C665C6">
      <w:pPr>
        <w:pStyle w:val="a0"/>
        <w:spacing w:after="160" w:line="259" w:lineRule="auto"/>
        <w:ind w:left="851"/>
        <w:jc w:val="both"/>
        <w:rPr>
          <w:rFonts w:cs="Tahoma"/>
          <w:lang w:val="ru-RU"/>
        </w:rPr>
      </w:pPr>
    </w:p>
    <w:p w14:paraId="2DFAD254" w14:textId="1672B63F" w:rsidR="008E666A" w:rsidRDefault="008E666A" w:rsidP="00C665C6">
      <w:pPr>
        <w:pStyle w:val="a0"/>
        <w:spacing w:after="160" w:line="259" w:lineRule="auto"/>
        <w:ind w:left="851"/>
        <w:jc w:val="both"/>
        <w:rPr>
          <w:rFonts w:cs="Tahoma"/>
        </w:rPr>
      </w:pPr>
      <w:r w:rsidRPr="008E666A">
        <w:rPr>
          <w:rFonts w:cs="Tahoma"/>
        </w:rPr>
        <w:t>Each party has a duty to use its best endeavours to limit the extent of the loss caused. If the injured party does not implement adequate measures to limit the extent of the damage, compensation may be reduced.</w:t>
      </w:r>
    </w:p>
    <w:p w14:paraId="0A63A767" w14:textId="77777777" w:rsidR="00BB2ECF" w:rsidRPr="00BB2ECF" w:rsidRDefault="00BB2ECF" w:rsidP="00C665C6">
      <w:pPr>
        <w:pStyle w:val="a0"/>
        <w:jc w:val="both"/>
        <w:rPr>
          <w:rFonts w:cs="Tahoma"/>
        </w:rPr>
      </w:pPr>
    </w:p>
    <w:p w14:paraId="707BF9A3" w14:textId="77777777" w:rsidR="00E443E9" w:rsidRPr="0066389F" w:rsidRDefault="00E443E9" w:rsidP="00E443E9">
      <w:pPr>
        <w:pStyle w:val="a0"/>
        <w:numPr>
          <w:ilvl w:val="1"/>
          <w:numId w:val="6"/>
        </w:numPr>
        <w:spacing w:after="160" w:line="259" w:lineRule="auto"/>
        <w:ind w:left="851" w:hanging="491"/>
        <w:jc w:val="both"/>
        <w:rPr>
          <w:rFonts w:cs="Tahoma"/>
          <w:lang w:val="ru-RU"/>
        </w:rPr>
      </w:pPr>
      <w:r w:rsidRPr="0066389F">
        <w:rPr>
          <w:rFonts w:cs="Tahoma"/>
          <w:lang w:val="ru-RU"/>
        </w:rPr>
        <w:t>Если иное не предусмотрено действующим законодательством,</w:t>
      </w:r>
    </w:p>
    <w:p w14:paraId="5F24D155" w14:textId="77777777" w:rsidR="00E443E9" w:rsidRPr="0066389F" w:rsidRDefault="00E443E9" w:rsidP="00E443E9">
      <w:pPr>
        <w:pStyle w:val="a0"/>
        <w:spacing w:after="160" w:line="259" w:lineRule="auto"/>
        <w:ind w:left="851"/>
        <w:jc w:val="both"/>
        <w:rPr>
          <w:rFonts w:cs="Tahoma"/>
          <w:lang w:val="ru-RU"/>
        </w:rPr>
      </w:pPr>
    </w:p>
    <w:p w14:paraId="227F921B" w14:textId="77777777" w:rsidR="00E443E9" w:rsidRDefault="00E443E9" w:rsidP="00E443E9">
      <w:pPr>
        <w:pStyle w:val="a0"/>
        <w:spacing w:after="160" w:line="259" w:lineRule="auto"/>
        <w:ind w:left="851"/>
        <w:jc w:val="both"/>
        <w:rPr>
          <w:rFonts w:cs="Tahoma"/>
        </w:rPr>
      </w:pPr>
      <w:r w:rsidRPr="008E666A">
        <w:rPr>
          <w:rFonts w:cs="Tahoma"/>
        </w:rPr>
        <w:t xml:space="preserve">Unless otherwise provided by governing law, </w:t>
      </w:r>
    </w:p>
    <w:p w14:paraId="1314E2B0" w14:textId="77777777" w:rsidR="00E443E9" w:rsidRPr="008E666A" w:rsidRDefault="00E443E9" w:rsidP="00E443E9">
      <w:pPr>
        <w:pStyle w:val="a0"/>
        <w:spacing w:after="160" w:line="259" w:lineRule="auto"/>
        <w:ind w:left="851"/>
        <w:jc w:val="both"/>
        <w:rPr>
          <w:rFonts w:cs="Tahoma"/>
        </w:rPr>
      </w:pPr>
    </w:p>
    <w:p w14:paraId="23493B5A" w14:textId="5BDE31E4" w:rsidR="00E443E9" w:rsidRPr="0066389F" w:rsidRDefault="00E443E9" w:rsidP="00E443E9">
      <w:pPr>
        <w:pStyle w:val="a0"/>
        <w:numPr>
          <w:ilvl w:val="0"/>
          <w:numId w:val="13"/>
        </w:numPr>
        <w:spacing w:after="160" w:line="259" w:lineRule="auto"/>
        <w:ind w:left="1418" w:hanging="567"/>
        <w:jc w:val="both"/>
        <w:rPr>
          <w:rFonts w:cs="Tahoma"/>
          <w:lang w:val="ru-RU"/>
        </w:rPr>
      </w:pPr>
      <w:r w:rsidRPr="0066389F">
        <w:rPr>
          <w:rFonts w:cs="Tahoma"/>
          <w:lang w:val="ru-RU"/>
        </w:rPr>
        <w:t>(</w:t>
      </w:r>
      <w:r w:rsidRPr="0066389F">
        <w:rPr>
          <w:rFonts w:cs="Tahoma"/>
          <w:lang w:val="en-US"/>
        </w:rPr>
        <w:t>a</w:t>
      </w:r>
      <w:r w:rsidRPr="0066389F">
        <w:rPr>
          <w:rFonts w:cs="Tahoma"/>
          <w:lang w:val="ru-RU"/>
        </w:rPr>
        <w:t xml:space="preserve">) Ответственность ЦНС перед </w:t>
      </w:r>
      <w:proofErr w:type="spellStart"/>
      <w:r w:rsidRPr="0066389F">
        <w:rPr>
          <w:rFonts w:cs="Tahoma"/>
          <w:lang w:val="ru-RU"/>
        </w:rPr>
        <w:t>Регистрантом</w:t>
      </w:r>
      <w:proofErr w:type="spellEnd"/>
      <w:r w:rsidRPr="0066389F">
        <w:rPr>
          <w:rFonts w:cs="Tahoma"/>
          <w:lang w:val="ru-RU"/>
        </w:rPr>
        <w:t xml:space="preserve">, будь то по контракту, деликту (включая небрежность или нарушение установленных законом обязанностей) или иная ответственность ЦНС перед </w:t>
      </w:r>
      <w:proofErr w:type="spellStart"/>
      <w:r w:rsidRPr="0066389F">
        <w:rPr>
          <w:rFonts w:cs="Tahoma"/>
          <w:lang w:val="ru-RU"/>
        </w:rPr>
        <w:t>Регистрантом</w:t>
      </w:r>
      <w:proofErr w:type="spellEnd"/>
      <w:r w:rsidRPr="0066389F">
        <w:rPr>
          <w:rFonts w:cs="Tahoma"/>
          <w:lang w:val="ru-RU"/>
        </w:rPr>
        <w:t>, вытекающая из или связанная с настоящим Соглашением, ограничивается (</w:t>
      </w:r>
      <w:proofErr w:type="spellStart"/>
      <w:r w:rsidRPr="0066389F">
        <w:rPr>
          <w:rFonts w:cs="Tahoma"/>
          <w:lang w:val="en-US"/>
        </w:rPr>
        <w:t>i</w:t>
      </w:r>
      <w:proofErr w:type="spellEnd"/>
      <w:r w:rsidRPr="0066389F">
        <w:rPr>
          <w:rFonts w:cs="Tahoma"/>
          <w:lang w:val="ru-RU"/>
        </w:rPr>
        <w:t xml:space="preserve">) </w:t>
      </w:r>
      <w:r w:rsidRPr="00E443E9">
        <w:rPr>
          <w:rFonts w:cs="Tahoma"/>
          <w:lang w:val="ru-RU"/>
        </w:rPr>
        <w:t>500</w:t>
      </w:r>
      <w:r w:rsidRPr="0066389F">
        <w:rPr>
          <w:rFonts w:cs="Tahoma"/>
          <w:lang w:val="ru-RU"/>
        </w:rPr>
        <w:t xml:space="preserve"> тысячами (</w:t>
      </w:r>
      <w:r>
        <w:rPr>
          <w:rFonts w:cs="Tahoma"/>
          <w:lang w:val="ru-RU"/>
        </w:rPr>
        <w:t>50</w:t>
      </w:r>
      <w:r w:rsidRPr="0066389F">
        <w:rPr>
          <w:rFonts w:cs="Tahoma"/>
          <w:lang w:val="ru-RU"/>
        </w:rPr>
        <w:t xml:space="preserve">0 000) </w:t>
      </w:r>
      <w:r>
        <w:rPr>
          <w:rFonts w:cs="Tahoma"/>
          <w:lang w:val="ru-RU"/>
        </w:rPr>
        <w:t>российских рублей</w:t>
      </w:r>
      <w:r w:rsidRPr="0066389F">
        <w:rPr>
          <w:rFonts w:cs="Tahoma"/>
          <w:lang w:val="ru-RU"/>
        </w:rPr>
        <w:t xml:space="preserve"> за инцидент и (</w:t>
      </w:r>
      <w:r w:rsidRPr="0066389F">
        <w:rPr>
          <w:rFonts w:cs="Tahoma"/>
          <w:lang w:val="en-US"/>
        </w:rPr>
        <w:t>ii</w:t>
      </w:r>
      <w:r w:rsidRPr="0066389F">
        <w:rPr>
          <w:rFonts w:cs="Tahoma"/>
          <w:lang w:val="ru-RU"/>
        </w:rPr>
        <w:t xml:space="preserve">) максимальной совокупной суммой в </w:t>
      </w:r>
      <w:r>
        <w:rPr>
          <w:rFonts w:cs="Tahoma"/>
          <w:lang w:val="ru-RU"/>
        </w:rPr>
        <w:t>1,5 миллиона</w:t>
      </w:r>
      <w:r w:rsidRPr="0066389F">
        <w:rPr>
          <w:rFonts w:cs="Tahoma"/>
          <w:lang w:val="ru-RU"/>
        </w:rPr>
        <w:t xml:space="preserve"> (</w:t>
      </w:r>
      <w:r>
        <w:rPr>
          <w:rFonts w:cs="Tahoma"/>
          <w:lang w:val="ru-RU"/>
        </w:rPr>
        <w:t>1,5</w:t>
      </w:r>
      <w:r w:rsidRPr="0066389F">
        <w:rPr>
          <w:rFonts w:cs="Tahoma"/>
          <w:lang w:val="ru-RU"/>
        </w:rPr>
        <w:t xml:space="preserve">) </w:t>
      </w:r>
      <w:r>
        <w:rPr>
          <w:rFonts w:cs="Tahoma"/>
          <w:lang w:val="ru-RU"/>
        </w:rPr>
        <w:t>российских рублей</w:t>
      </w:r>
      <w:r w:rsidRPr="0066389F">
        <w:rPr>
          <w:rFonts w:cs="Tahoma"/>
          <w:lang w:val="ru-RU"/>
        </w:rPr>
        <w:t>; и</w:t>
      </w:r>
      <w:r w:rsidRPr="0066389F">
        <w:rPr>
          <w:rFonts w:cs="Tahoma"/>
          <w:highlight w:val="yellow"/>
          <w:lang w:val="ru-RU"/>
        </w:rPr>
        <w:t xml:space="preserve"> </w:t>
      </w:r>
    </w:p>
    <w:p w14:paraId="4B76B520" w14:textId="77777777" w:rsidR="00E443E9" w:rsidRPr="0066389F" w:rsidRDefault="00E443E9" w:rsidP="00E443E9">
      <w:pPr>
        <w:pStyle w:val="a0"/>
        <w:spacing w:after="160" w:line="259" w:lineRule="auto"/>
        <w:ind w:left="1418"/>
        <w:jc w:val="both"/>
        <w:rPr>
          <w:rFonts w:cs="Tahoma"/>
          <w:highlight w:val="yellow"/>
          <w:lang w:val="ru-RU"/>
        </w:rPr>
      </w:pPr>
    </w:p>
    <w:p w14:paraId="240F66C4" w14:textId="13A56260" w:rsidR="00E443E9" w:rsidRDefault="00E443E9" w:rsidP="00E443E9">
      <w:pPr>
        <w:pStyle w:val="a0"/>
        <w:spacing w:after="160" w:line="259" w:lineRule="auto"/>
        <w:ind w:left="1418"/>
        <w:jc w:val="both"/>
        <w:rPr>
          <w:rFonts w:cs="Tahoma"/>
        </w:rPr>
      </w:pPr>
      <w:r w:rsidRPr="00E443E9">
        <w:rPr>
          <w:rFonts w:cs="Tahoma"/>
          <w:lang w:val="en-US"/>
        </w:rPr>
        <w:t>GNS</w:t>
      </w:r>
      <w:r w:rsidRPr="008E666A">
        <w:rPr>
          <w:rFonts w:cs="Tahoma"/>
        </w:rPr>
        <w:t xml:space="preserve"> liability to the Registrant, whether in contract, tort (including negligence or breach of statutory duty) or otherwise, arising out of or in connection with this Agreement shall be limited to (</w:t>
      </w:r>
      <w:proofErr w:type="spellStart"/>
      <w:r w:rsidRPr="008E666A">
        <w:rPr>
          <w:rFonts w:cs="Tahoma"/>
        </w:rPr>
        <w:t>i</w:t>
      </w:r>
      <w:proofErr w:type="spellEnd"/>
      <w:r w:rsidRPr="008E666A">
        <w:rPr>
          <w:rFonts w:cs="Tahoma"/>
        </w:rPr>
        <w:t xml:space="preserve">) </w:t>
      </w:r>
      <w:r>
        <w:rPr>
          <w:rFonts w:cs="Tahoma"/>
        </w:rPr>
        <w:t>500</w:t>
      </w:r>
      <w:r w:rsidRPr="008E666A">
        <w:rPr>
          <w:rFonts w:cs="Tahoma"/>
        </w:rPr>
        <w:t xml:space="preserve"> thousand (</w:t>
      </w:r>
      <w:r>
        <w:rPr>
          <w:rFonts w:cs="Tahoma"/>
        </w:rPr>
        <w:t>500</w:t>
      </w:r>
      <w:r w:rsidRPr="008E666A">
        <w:rPr>
          <w:rFonts w:cs="Tahoma"/>
        </w:rPr>
        <w:t xml:space="preserve">,000) </w:t>
      </w:r>
      <w:r>
        <w:rPr>
          <w:rFonts w:cs="Tahoma"/>
        </w:rPr>
        <w:t>Russian Roubles</w:t>
      </w:r>
      <w:r w:rsidRPr="008E666A">
        <w:rPr>
          <w:rFonts w:cs="Tahoma"/>
        </w:rPr>
        <w:t xml:space="preserve"> per incident, and (ii) a maximum aggregate amount of </w:t>
      </w:r>
      <w:r>
        <w:rPr>
          <w:rFonts w:cs="Tahoma"/>
        </w:rPr>
        <w:t>1.5 million</w:t>
      </w:r>
      <w:r w:rsidRPr="008E666A">
        <w:rPr>
          <w:rFonts w:cs="Tahoma"/>
        </w:rPr>
        <w:t xml:space="preserve"> (</w:t>
      </w:r>
      <w:r>
        <w:rPr>
          <w:rFonts w:cs="Tahoma"/>
        </w:rPr>
        <w:t>1.5</w:t>
      </w:r>
      <w:r w:rsidRPr="008E666A">
        <w:rPr>
          <w:rFonts w:cs="Tahoma"/>
        </w:rPr>
        <w:t xml:space="preserve">) </w:t>
      </w:r>
      <w:r>
        <w:rPr>
          <w:rFonts w:cs="Tahoma"/>
        </w:rPr>
        <w:t>Russian Roubles</w:t>
      </w:r>
      <w:r w:rsidRPr="008E666A">
        <w:rPr>
          <w:rFonts w:cs="Tahoma"/>
        </w:rPr>
        <w:t xml:space="preserve">; and </w:t>
      </w:r>
    </w:p>
    <w:p w14:paraId="7DE63462" w14:textId="77777777" w:rsidR="00E443E9" w:rsidRPr="008E666A" w:rsidRDefault="00E443E9" w:rsidP="00E443E9">
      <w:pPr>
        <w:pStyle w:val="a0"/>
        <w:spacing w:after="160" w:line="259" w:lineRule="auto"/>
        <w:ind w:left="1418"/>
        <w:jc w:val="both"/>
        <w:rPr>
          <w:rFonts w:cs="Tahoma"/>
        </w:rPr>
      </w:pPr>
    </w:p>
    <w:p w14:paraId="037482E0" w14:textId="502FD68B" w:rsidR="00E443E9" w:rsidRPr="00B73A07" w:rsidRDefault="00E443E9" w:rsidP="00E443E9">
      <w:pPr>
        <w:pStyle w:val="a0"/>
        <w:numPr>
          <w:ilvl w:val="0"/>
          <w:numId w:val="13"/>
        </w:numPr>
        <w:spacing w:after="160" w:line="259" w:lineRule="auto"/>
        <w:ind w:left="1418" w:hanging="567"/>
        <w:jc w:val="both"/>
        <w:rPr>
          <w:rFonts w:cs="Tahoma"/>
          <w:lang w:val="ru-RU"/>
        </w:rPr>
      </w:pPr>
      <w:r w:rsidRPr="00B73A07">
        <w:rPr>
          <w:rFonts w:cs="Tahoma"/>
          <w:lang w:val="ru-RU"/>
        </w:rPr>
        <w:t xml:space="preserve">ответственность </w:t>
      </w:r>
      <w:proofErr w:type="spellStart"/>
      <w:r w:rsidRPr="00B73A07">
        <w:rPr>
          <w:rFonts w:cs="Tahoma"/>
          <w:lang w:val="ru-RU"/>
        </w:rPr>
        <w:t>Регистранта</w:t>
      </w:r>
      <w:proofErr w:type="spellEnd"/>
      <w:r w:rsidRPr="00B73A07">
        <w:rPr>
          <w:rFonts w:cs="Tahoma"/>
          <w:lang w:val="ru-RU"/>
        </w:rPr>
        <w:t xml:space="preserve"> перед ЦНС, будь то по контракту, деликту (включая небрежность или нарушение установленных законом обязанностей) или иная ответственность </w:t>
      </w:r>
      <w:proofErr w:type="spellStart"/>
      <w:r w:rsidRPr="00B73A07">
        <w:rPr>
          <w:rFonts w:cs="Tahoma"/>
          <w:lang w:val="ru-RU"/>
        </w:rPr>
        <w:t>Регистранта</w:t>
      </w:r>
      <w:proofErr w:type="spellEnd"/>
      <w:r w:rsidRPr="00B73A07">
        <w:rPr>
          <w:rFonts w:cs="Tahoma"/>
          <w:lang w:val="ru-RU"/>
        </w:rPr>
        <w:t xml:space="preserve"> перед ЦНС, вытекающая из или связанная с настоящим Соглашением, ограничивается (</w:t>
      </w:r>
      <w:proofErr w:type="spellStart"/>
      <w:r w:rsidRPr="00B73A07">
        <w:rPr>
          <w:rFonts w:cs="Tahoma"/>
        </w:rPr>
        <w:t>i</w:t>
      </w:r>
      <w:proofErr w:type="spellEnd"/>
      <w:r w:rsidRPr="00B73A07">
        <w:rPr>
          <w:rFonts w:cs="Tahoma"/>
          <w:lang w:val="ru-RU"/>
        </w:rPr>
        <w:t xml:space="preserve">) </w:t>
      </w:r>
      <w:r w:rsidRPr="00C14095">
        <w:rPr>
          <w:rFonts w:cs="Tahoma"/>
          <w:lang w:val="ru-RU"/>
        </w:rPr>
        <w:t>500</w:t>
      </w:r>
      <w:r w:rsidRPr="0066389F">
        <w:rPr>
          <w:rFonts w:cs="Tahoma"/>
          <w:lang w:val="ru-RU"/>
        </w:rPr>
        <w:t xml:space="preserve"> тысячами (</w:t>
      </w:r>
      <w:r>
        <w:rPr>
          <w:rFonts w:cs="Tahoma"/>
          <w:lang w:val="ru-RU"/>
        </w:rPr>
        <w:t>50</w:t>
      </w:r>
      <w:r w:rsidRPr="0066389F">
        <w:rPr>
          <w:rFonts w:cs="Tahoma"/>
          <w:lang w:val="ru-RU"/>
        </w:rPr>
        <w:t xml:space="preserve">0 000) </w:t>
      </w:r>
      <w:r>
        <w:rPr>
          <w:rFonts w:cs="Tahoma"/>
          <w:lang w:val="ru-RU"/>
        </w:rPr>
        <w:t>российских рублей</w:t>
      </w:r>
      <w:r w:rsidRPr="0066389F">
        <w:rPr>
          <w:rFonts w:cs="Tahoma"/>
          <w:lang w:val="ru-RU"/>
        </w:rPr>
        <w:t xml:space="preserve"> </w:t>
      </w:r>
      <w:r w:rsidRPr="00B73A07">
        <w:rPr>
          <w:rFonts w:cs="Tahoma"/>
          <w:lang w:val="ru-RU"/>
        </w:rPr>
        <w:t>за инцидент и (</w:t>
      </w:r>
      <w:r w:rsidRPr="00B73A07">
        <w:rPr>
          <w:rFonts w:cs="Tahoma"/>
        </w:rPr>
        <w:t>ii</w:t>
      </w:r>
      <w:r w:rsidRPr="00B73A07">
        <w:rPr>
          <w:rFonts w:cs="Tahoma"/>
          <w:lang w:val="ru-RU"/>
        </w:rPr>
        <w:t xml:space="preserve">) максимальной совокупной суммой в </w:t>
      </w:r>
      <w:r>
        <w:rPr>
          <w:rFonts w:cs="Tahoma"/>
          <w:lang w:val="ru-RU"/>
        </w:rPr>
        <w:t>1,5 миллиона</w:t>
      </w:r>
      <w:r w:rsidRPr="0066389F">
        <w:rPr>
          <w:rFonts w:cs="Tahoma"/>
          <w:lang w:val="ru-RU"/>
        </w:rPr>
        <w:t xml:space="preserve"> (</w:t>
      </w:r>
      <w:r>
        <w:rPr>
          <w:rFonts w:cs="Tahoma"/>
          <w:lang w:val="ru-RU"/>
        </w:rPr>
        <w:t>1,5</w:t>
      </w:r>
      <w:r w:rsidRPr="0066389F">
        <w:rPr>
          <w:rFonts w:cs="Tahoma"/>
          <w:lang w:val="ru-RU"/>
        </w:rPr>
        <w:t xml:space="preserve">) </w:t>
      </w:r>
      <w:r>
        <w:rPr>
          <w:rFonts w:cs="Tahoma"/>
          <w:lang w:val="ru-RU"/>
        </w:rPr>
        <w:t>российских рублей</w:t>
      </w:r>
      <w:r w:rsidRPr="00B73A07">
        <w:rPr>
          <w:rFonts w:cs="Tahoma"/>
          <w:lang w:val="ru-RU"/>
        </w:rPr>
        <w:t>.</w:t>
      </w:r>
    </w:p>
    <w:p w14:paraId="27CD74D0" w14:textId="77777777" w:rsidR="00E443E9" w:rsidRPr="00C67041" w:rsidRDefault="00E443E9" w:rsidP="00E443E9">
      <w:pPr>
        <w:pStyle w:val="a0"/>
        <w:spacing w:after="160" w:line="259" w:lineRule="auto"/>
        <w:ind w:left="1418"/>
        <w:jc w:val="both"/>
        <w:rPr>
          <w:rFonts w:cs="Tahoma"/>
          <w:lang w:val="ru-RU"/>
        </w:rPr>
      </w:pPr>
    </w:p>
    <w:p w14:paraId="10071433" w14:textId="0C39CCF6" w:rsidR="00E443E9" w:rsidRPr="008E666A" w:rsidRDefault="00E443E9" w:rsidP="00E443E9">
      <w:pPr>
        <w:pStyle w:val="a0"/>
        <w:spacing w:after="160" w:line="259" w:lineRule="auto"/>
        <w:ind w:left="1418"/>
        <w:jc w:val="both"/>
        <w:rPr>
          <w:rFonts w:cs="Tahoma"/>
        </w:rPr>
      </w:pPr>
      <w:r w:rsidRPr="008E666A">
        <w:rPr>
          <w:rFonts w:cs="Tahoma"/>
        </w:rPr>
        <w:t xml:space="preserve">the Registrant´s liability to </w:t>
      </w:r>
      <w:r w:rsidRPr="00E443E9">
        <w:rPr>
          <w:rFonts w:cs="Tahoma"/>
          <w:lang w:val="en-US"/>
        </w:rPr>
        <w:t>GNS</w:t>
      </w:r>
      <w:r w:rsidRPr="008E666A">
        <w:rPr>
          <w:rFonts w:cs="Tahoma"/>
        </w:rPr>
        <w:t>, whether in contract, tort (including negligence or breach of statutory duty) or otherwise, arising out of or in connection with this Agreement shall be limited to (</w:t>
      </w:r>
      <w:proofErr w:type="spellStart"/>
      <w:r w:rsidRPr="008E666A">
        <w:rPr>
          <w:rFonts w:cs="Tahoma"/>
        </w:rPr>
        <w:t>i</w:t>
      </w:r>
      <w:proofErr w:type="spellEnd"/>
      <w:r w:rsidRPr="008E666A">
        <w:rPr>
          <w:rFonts w:cs="Tahoma"/>
        </w:rPr>
        <w:t xml:space="preserve">) </w:t>
      </w:r>
      <w:r>
        <w:rPr>
          <w:rFonts w:cs="Tahoma"/>
        </w:rPr>
        <w:t>500</w:t>
      </w:r>
      <w:r w:rsidRPr="008E666A">
        <w:rPr>
          <w:rFonts w:cs="Tahoma"/>
        </w:rPr>
        <w:t xml:space="preserve"> thousand (</w:t>
      </w:r>
      <w:r>
        <w:rPr>
          <w:rFonts w:cs="Tahoma"/>
        </w:rPr>
        <w:t>500</w:t>
      </w:r>
      <w:r w:rsidRPr="008E666A">
        <w:rPr>
          <w:rFonts w:cs="Tahoma"/>
        </w:rPr>
        <w:t xml:space="preserve">,000) </w:t>
      </w:r>
      <w:r>
        <w:rPr>
          <w:rFonts w:cs="Tahoma"/>
        </w:rPr>
        <w:t>Russian Roubles</w:t>
      </w:r>
      <w:r w:rsidRPr="008E666A">
        <w:rPr>
          <w:rFonts w:cs="Tahoma"/>
        </w:rPr>
        <w:t xml:space="preserve"> per incident, and (ii) a maximum aggregate amount of </w:t>
      </w:r>
      <w:r>
        <w:rPr>
          <w:rFonts w:cs="Tahoma"/>
        </w:rPr>
        <w:t>1.5 million</w:t>
      </w:r>
      <w:r w:rsidRPr="008E666A">
        <w:rPr>
          <w:rFonts w:cs="Tahoma"/>
        </w:rPr>
        <w:t xml:space="preserve"> (</w:t>
      </w:r>
      <w:r>
        <w:rPr>
          <w:rFonts w:cs="Tahoma"/>
        </w:rPr>
        <w:t>1.5)</w:t>
      </w:r>
      <w:r w:rsidRPr="008E666A">
        <w:rPr>
          <w:rFonts w:cs="Tahoma"/>
        </w:rPr>
        <w:t xml:space="preserve"> </w:t>
      </w:r>
      <w:r>
        <w:rPr>
          <w:rFonts w:cs="Tahoma"/>
        </w:rPr>
        <w:t>Russian Roubles</w:t>
      </w:r>
      <w:r w:rsidRPr="008E666A">
        <w:rPr>
          <w:rFonts w:cs="Tahoma"/>
        </w:rPr>
        <w:t>.</w:t>
      </w:r>
    </w:p>
    <w:p w14:paraId="2FA537B6" w14:textId="2B9A50F0" w:rsidR="008E666A" w:rsidRPr="008E666A" w:rsidRDefault="008E666A" w:rsidP="008E666A">
      <w:pPr>
        <w:rPr>
          <w:rFonts w:cs="Tahoma"/>
        </w:rPr>
      </w:pPr>
    </w:p>
    <w:p w14:paraId="70570FCA" w14:textId="77777777" w:rsidR="008E666A" w:rsidRPr="006A6F87" w:rsidRDefault="00B574BB" w:rsidP="00C665C6">
      <w:pPr>
        <w:pStyle w:val="1"/>
        <w:jc w:val="both"/>
      </w:pPr>
      <w:r>
        <w:t xml:space="preserve"> </w:t>
      </w:r>
      <w:bookmarkStart w:id="26" w:name="_Toc39249453"/>
      <w:r>
        <w:rPr>
          <w:lang w:val="ru-RU"/>
        </w:rPr>
        <w:t xml:space="preserve">Интеллектуальная Собственность – </w:t>
      </w:r>
      <w:r w:rsidR="008E666A" w:rsidRPr="006A6F87">
        <w:t>Intellectual Property</w:t>
      </w:r>
      <w:bookmarkEnd w:id="26"/>
    </w:p>
    <w:p w14:paraId="6812B357" w14:textId="77777777" w:rsidR="00C97B2B" w:rsidRPr="00C97B2B" w:rsidRDefault="00C97B2B" w:rsidP="00C665C6">
      <w:pPr>
        <w:pStyle w:val="a0"/>
        <w:numPr>
          <w:ilvl w:val="1"/>
          <w:numId w:val="6"/>
        </w:numPr>
        <w:spacing w:after="160" w:line="259" w:lineRule="auto"/>
        <w:ind w:left="851" w:hanging="491"/>
        <w:jc w:val="both"/>
        <w:rPr>
          <w:rFonts w:cs="Tahoma"/>
          <w:lang w:val="ru-RU"/>
        </w:rPr>
      </w:pPr>
      <w:r w:rsidRPr="00C97B2B">
        <w:rPr>
          <w:rFonts w:cs="Tahoma"/>
          <w:lang w:val="ru-RU"/>
        </w:rPr>
        <w:t xml:space="preserve">Настоящее Соглашение не предусматривает передачу интеллектуальной собственности, содержащейся в реестре </w:t>
      </w:r>
      <w:r w:rsidRPr="00C97B2B">
        <w:rPr>
          <w:rFonts w:cs="Tahoma"/>
        </w:rPr>
        <w:t>I</w:t>
      </w:r>
      <w:r w:rsidRPr="00C97B2B">
        <w:rPr>
          <w:rFonts w:cs="Tahoma"/>
          <w:lang w:val="ru-RU"/>
        </w:rPr>
        <w:t>-</w:t>
      </w:r>
      <w:r w:rsidRPr="00C97B2B">
        <w:rPr>
          <w:rFonts w:cs="Tahoma"/>
        </w:rPr>
        <w:t>REC</w:t>
      </w:r>
      <w:r w:rsidRPr="00C97B2B">
        <w:rPr>
          <w:rFonts w:cs="Tahoma"/>
          <w:lang w:val="ru-RU"/>
        </w:rPr>
        <w:t xml:space="preserve">, документации </w:t>
      </w:r>
      <w:r w:rsidRPr="00C97B2B">
        <w:rPr>
          <w:rFonts w:cs="Tahoma"/>
        </w:rPr>
        <w:t>I</w:t>
      </w:r>
      <w:r w:rsidRPr="00C97B2B">
        <w:rPr>
          <w:rFonts w:cs="Tahoma"/>
          <w:lang w:val="ru-RU"/>
        </w:rPr>
        <w:t>-</w:t>
      </w:r>
      <w:r w:rsidRPr="00C97B2B">
        <w:rPr>
          <w:rFonts w:cs="Tahoma"/>
        </w:rPr>
        <w:t>REC</w:t>
      </w:r>
      <w:r w:rsidRPr="00C97B2B">
        <w:rPr>
          <w:rFonts w:cs="Tahoma"/>
          <w:lang w:val="ru-RU"/>
        </w:rPr>
        <w:t xml:space="preserve">, на веб-сайте </w:t>
      </w:r>
      <w:r w:rsidRPr="00C97B2B">
        <w:rPr>
          <w:rFonts w:cs="Tahoma"/>
        </w:rPr>
        <w:t>I</w:t>
      </w:r>
      <w:r w:rsidRPr="00C97B2B">
        <w:rPr>
          <w:rFonts w:cs="Tahoma"/>
          <w:lang w:val="ru-RU"/>
        </w:rPr>
        <w:t>-</w:t>
      </w:r>
      <w:r w:rsidRPr="00C97B2B">
        <w:rPr>
          <w:rFonts w:cs="Tahoma"/>
        </w:rPr>
        <w:t>REC</w:t>
      </w:r>
      <w:r w:rsidRPr="00C97B2B">
        <w:rPr>
          <w:rFonts w:cs="Tahoma"/>
          <w:lang w:val="ru-RU"/>
        </w:rPr>
        <w:t xml:space="preserve"> или на веб-сайте ЦНС (ни полностью, ни частично).</w:t>
      </w:r>
    </w:p>
    <w:p w14:paraId="5F5A2E93" w14:textId="77777777" w:rsidR="00C97B2B" w:rsidRPr="00C97B2B" w:rsidRDefault="00C97B2B" w:rsidP="00C665C6">
      <w:pPr>
        <w:pStyle w:val="a0"/>
        <w:spacing w:after="160" w:line="259" w:lineRule="auto"/>
        <w:ind w:left="851"/>
        <w:jc w:val="both"/>
        <w:rPr>
          <w:rFonts w:cs="Tahoma"/>
          <w:lang w:val="ru-RU"/>
        </w:rPr>
      </w:pPr>
    </w:p>
    <w:p w14:paraId="5705ADF2" w14:textId="3076F9CE" w:rsidR="008E666A" w:rsidRDefault="008E666A" w:rsidP="00C665C6">
      <w:pPr>
        <w:pStyle w:val="a0"/>
        <w:spacing w:after="160" w:line="259" w:lineRule="auto"/>
        <w:ind w:left="851"/>
        <w:jc w:val="both"/>
        <w:rPr>
          <w:rFonts w:cs="Tahoma"/>
        </w:rPr>
      </w:pPr>
      <w:r w:rsidRPr="008E666A">
        <w:rPr>
          <w:rFonts w:cs="Tahoma"/>
        </w:rPr>
        <w:t>No intellectual property in the I-REC Registry, any I-REC documentation, the I-REC website or the Company’s website shall (either wholly or partially) be transferred to the Registrant under or pursuant to this Agreement.</w:t>
      </w:r>
    </w:p>
    <w:p w14:paraId="0FEEF69B" w14:textId="77777777" w:rsidR="00BB2ECF" w:rsidRPr="008E666A" w:rsidRDefault="00BB2ECF" w:rsidP="00C665C6">
      <w:pPr>
        <w:pStyle w:val="a0"/>
        <w:spacing w:after="160" w:line="259" w:lineRule="auto"/>
        <w:ind w:left="792"/>
        <w:jc w:val="both"/>
        <w:rPr>
          <w:rFonts w:cs="Tahoma"/>
        </w:rPr>
      </w:pPr>
    </w:p>
    <w:p w14:paraId="2EDDE742" w14:textId="77777777" w:rsidR="00C97B2B" w:rsidRPr="00C97B2B" w:rsidRDefault="00C97B2B" w:rsidP="00C665C6">
      <w:pPr>
        <w:pStyle w:val="a0"/>
        <w:numPr>
          <w:ilvl w:val="1"/>
          <w:numId w:val="6"/>
        </w:numPr>
        <w:spacing w:after="160" w:line="259" w:lineRule="auto"/>
        <w:ind w:left="851" w:hanging="491"/>
        <w:jc w:val="both"/>
        <w:rPr>
          <w:rFonts w:cs="Tahoma"/>
          <w:lang w:val="ru-RU"/>
        </w:rPr>
      </w:pPr>
      <w:proofErr w:type="spellStart"/>
      <w:r w:rsidRPr="00C97B2B">
        <w:rPr>
          <w:rFonts w:cs="Tahoma"/>
          <w:lang w:val="ru-RU"/>
        </w:rPr>
        <w:lastRenderedPageBreak/>
        <w:t>Регистрант</w:t>
      </w:r>
      <w:proofErr w:type="spellEnd"/>
      <w:r w:rsidRPr="00C97B2B">
        <w:rPr>
          <w:rFonts w:cs="Tahoma"/>
          <w:lang w:val="ru-RU"/>
        </w:rPr>
        <w:t xml:space="preserve"> имеет неисключительную, непередаваемую лицензию на использование Реестра </w:t>
      </w:r>
      <w:r w:rsidRPr="00C97B2B">
        <w:rPr>
          <w:rFonts w:cs="Tahoma"/>
        </w:rPr>
        <w:t>I</w:t>
      </w:r>
      <w:r w:rsidRPr="00C97B2B">
        <w:rPr>
          <w:rFonts w:cs="Tahoma"/>
          <w:lang w:val="ru-RU"/>
        </w:rPr>
        <w:t>-</w:t>
      </w:r>
      <w:r w:rsidRPr="00C97B2B">
        <w:rPr>
          <w:rFonts w:cs="Tahoma"/>
        </w:rPr>
        <w:t>REC</w:t>
      </w:r>
      <w:r w:rsidRPr="00C97B2B">
        <w:rPr>
          <w:rFonts w:cs="Tahoma"/>
          <w:lang w:val="ru-RU"/>
        </w:rPr>
        <w:t xml:space="preserve">, связанного с ним веб-сайта и документации </w:t>
      </w:r>
      <w:r w:rsidRPr="00C97B2B">
        <w:rPr>
          <w:rFonts w:cs="Tahoma"/>
        </w:rPr>
        <w:t>I</w:t>
      </w:r>
      <w:r w:rsidRPr="00C97B2B">
        <w:rPr>
          <w:rFonts w:cs="Tahoma"/>
          <w:lang w:val="ru-RU"/>
        </w:rPr>
        <w:t>-</w:t>
      </w:r>
      <w:r w:rsidRPr="00C97B2B">
        <w:rPr>
          <w:rFonts w:cs="Tahoma"/>
        </w:rPr>
        <w:t>REC</w:t>
      </w:r>
      <w:r w:rsidRPr="00C97B2B">
        <w:rPr>
          <w:rFonts w:cs="Tahoma"/>
          <w:lang w:val="ru-RU"/>
        </w:rPr>
        <w:t xml:space="preserve"> исключительно для того, чтобы </w:t>
      </w:r>
      <w:proofErr w:type="spellStart"/>
      <w:r w:rsidRPr="00C97B2B">
        <w:rPr>
          <w:rFonts w:cs="Tahoma"/>
          <w:lang w:val="ru-RU"/>
        </w:rPr>
        <w:t>Регистрант</w:t>
      </w:r>
      <w:proofErr w:type="spellEnd"/>
      <w:r w:rsidRPr="00C97B2B">
        <w:rPr>
          <w:rFonts w:cs="Tahoma"/>
          <w:lang w:val="ru-RU"/>
        </w:rPr>
        <w:t xml:space="preserve"> мог пользоваться Услуг по Выпуску сертификатов.</w:t>
      </w:r>
    </w:p>
    <w:p w14:paraId="11FD9C15" w14:textId="77777777" w:rsidR="00C97B2B" w:rsidRPr="00C97B2B" w:rsidRDefault="00C97B2B" w:rsidP="00C665C6">
      <w:pPr>
        <w:pStyle w:val="a0"/>
        <w:jc w:val="both"/>
        <w:rPr>
          <w:rFonts w:cs="Tahoma"/>
          <w:lang w:val="ru-RU"/>
        </w:rPr>
      </w:pPr>
    </w:p>
    <w:p w14:paraId="5D775C0B" w14:textId="0AB3CD76" w:rsidR="008E666A" w:rsidRDefault="008E666A" w:rsidP="00C665C6">
      <w:pPr>
        <w:pStyle w:val="a0"/>
        <w:spacing w:after="160" w:line="259" w:lineRule="auto"/>
        <w:ind w:left="851"/>
        <w:jc w:val="both"/>
        <w:rPr>
          <w:rFonts w:cs="Tahoma"/>
        </w:rPr>
      </w:pPr>
      <w:r w:rsidRPr="008E666A">
        <w:rPr>
          <w:rFonts w:cs="Tahoma"/>
        </w:rPr>
        <w:t>The Registrant holds a non-exclusive, non-transferable licence to use the I-REC Registry, its associated website, and I-REC documentation solely to enable the Registrant to enjoy Issuing Services.</w:t>
      </w:r>
    </w:p>
    <w:p w14:paraId="4712F3A1" w14:textId="77777777" w:rsidR="00BB2ECF" w:rsidRPr="00BB2ECF" w:rsidRDefault="00BB2ECF" w:rsidP="00C665C6">
      <w:pPr>
        <w:pStyle w:val="a0"/>
        <w:jc w:val="both"/>
        <w:rPr>
          <w:rFonts w:cs="Tahoma"/>
        </w:rPr>
      </w:pPr>
    </w:p>
    <w:p w14:paraId="6510919F" w14:textId="77777777" w:rsidR="00C97B2B" w:rsidRPr="00C97B2B" w:rsidRDefault="00C97B2B" w:rsidP="00C665C6">
      <w:pPr>
        <w:pStyle w:val="a0"/>
        <w:numPr>
          <w:ilvl w:val="1"/>
          <w:numId w:val="6"/>
        </w:numPr>
        <w:spacing w:after="160" w:line="259" w:lineRule="auto"/>
        <w:ind w:left="851" w:hanging="491"/>
        <w:jc w:val="both"/>
        <w:rPr>
          <w:rFonts w:cs="Tahoma"/>
          <w:lang w:val="ru-RU"/>
        </w:rPr>
      </w:pPr>
      <w:r w:rsidRPr="00C97B2B">
        <w:rPr>
          <w:rFonts w:cs="Tahoma"/>
          <w:lang w:val="ru-RU"/>
        </w:rPr>
        <w:t>Ни одна из сторон не должна осуществлять или воздерживаться от осуществления, способствовать или препятствовать совершению третьей стороной действий, несовместимых с правами, владением или использованием (в зависимости от обстоятельств) интеллектуальной собственности другой стороны или любой третьей стороны.</w:t>
      </w:r>
    </w:p>
    <w:p w14:paraId="2DE8AF79" w14:textId="77777777" w:rsidR="00C97B2B" w:rsidRPr="00C97B2B" w:rsidRDefault="00C97B2B" w:rsidP="00C665C6">
      <w:pPr>
        <w:pStyle w:val="a0"/>
        <w:spacing w:after="160" w:line="259" w:lineRule="auto"/>
        <w:ind w:left="851"/>
        <w:jc w:val="both"/>
        <w:rPr>
          <w:rFonts w:cs="Tahoma"/>
          <w:lang w:val="ru-RU"/>
        </w:rPr>
      </w:pPr>
    </w:p>
    <w:p w14:paraId="3D1934F7" w14:textId="47AF5F52" w:rsidR="008E666A" w:rsidRDefault="008E666A" w:rsidP="00C665C6">
      <w:pPr>
        <w:pStyle w:val="a0"/>
        <w:spacing w:after="160" w:line="259" w:lineRule="auto"/>
        <w:ind w:left="851"/>
        <w:jc w:val="both"/>
        <w:rPr>
          <w:rFonts w:cs="Tahoma"/>
        </w:rPr>
      </w:pPr>
      <w:r w:rsidRPr="008E666A">
        <w:rPr>
          <w:rFonts w:cs="Tahoma"/>
        </w:rPr>
        <w:t xml:space="preserve">Neither party shall do or omit to do, or authorise any third party to do, or omit to do, any act which is inconsistent with the rights, ownership or use (as the case may be) of intellectual property of the </w:t>
      </w:r>
      <w:r w:rsidR="00C93D2C">
        <w:rPr>
          <w:rFonts w:cs="Tahoma"/>
        </w:rPr>
        <w:t>other party or any third party.</w:t>
      </w:r>
    </w:p>
    <w:p w14:paraId="0B11BA88" w14:textId="77777777" w:rsidR="00BB2ECF" w:rsidRPr="00BB2ECF" w:rsidRDefault="00BB2ECF" w:rsidP="00C665C6">
      <w:pPr>
        <w:pStyle w:val="a0"/>
        <w:jc w:val="both"/>
        <w:rPr>
          <w:rFonts w:cs="Tahoma"/>
        </w:rPr>
      </w:pPr>
    </w:p>
    <w:p w14:paraId="1C980FFF" w14:textId="77777777" w:rsidR="00C97B2B" w:rsidRPr="00C97B2B" w:rsidRDefault="00C97B2B" w:rsidP="00C665C6">
      <w:pPr>
        <w:pStyle w:val="a0"/>
        <w:numPr>
          <w:ilvl w:val="1"/>
          <w:numId w:val="6"/>
        </w:numPr>
        <w:spacing w:after="160" w:line="259" w:lineRule="auto"/>
        <w:ind w:left="851" w:hanging="491"/>
        <w:jc w:val="both"/>
        <w:rPr>
          <w:rFonts w:cs="Tahoma"/>
          <w:lang w:val="ru-RU"/>
        </w:rPr>
      </w:pPr>
      <w:r w:rsidRPr="00C97B2B">
        <w:rPr>
          <w:rFonts w:cs="Tahoma"/>
          <w:lang w:val="ru-RU"/>
        </w:rPr>
        <w:t>Для целей настоящего Соглашения «интеллектуальная собственность» означает:</w:t>
      </w:r>
    </w:p>
    <w:p w14:paraId="10AA6AAD" w14:textId="77777777" w:rsidR="00C97B2B" w:rsidRPr="00C97B2B" w:rsidRDefault="00C97B2B" w:rsidP="00C665C6">
      <w:pPr>
        <w:pStyle w:val="a0"/>
        <w:jc w:val="both"/>
        <w:rPr>
          <w:rFonts w:cs="Tahoma"/>
          <w:lang w:val="ru-RU"/>
        </w:rPr>
      </w:pPr>
    </w:p>
    <w:p w14:paraId="422D9BDE" w14:textId="3A8B4AB1" w:rsidR="008E666A" w:rsidRDefault="008E666A" w:rsidP="00C665C6">
      <w:pPr>
        <w:pStyle w:val="a0"/>
        <w:spacing w:after="160" w:line="259" w:lineRule="auto"/>
        <w:ind w:left="851"/>
        <w:jc w:val="both"/>
        <w:rPr>
          <w:rFonts w:cs="Tahoma"/>
        </w:rPr>
      </w:pPr>
      <w:r w:rsidRPr="008E666A">
        <w:rPr>
          <w:rFonts w:cs="Tahoma"/>
        </w:rPr>
        <w:t xml:space="preserve">For the purpose of this Agreement, "intellectual property" means: </w:t>
      </w:r>
    </w:p>
    <w:p w14:paraId="0CBD2991" w14:textId="77777777" w:rsidR="00C97B2B" w:rsidRPr="008E666A" w:rsidRDefault="00C97B2B" w:rsidP="00C665C6">
      <w:pPr>
        <w:pStyle w:val="a0"/>
        <w:spacing w:after="160" w:line="259" w:lineRule="auto"/>
        <w:ind w:left="851"/>
        <w:jc w:val="both"/>
        <w:rPr>
          <w:rFonts w:cs="Tahoma"/>
        </w:rPr>
      </w:pPr>
    </w:p>
    <w:p w14:paraId="73F2F7C3" w14:textId="77777777" w:rsidR="00A20BE4" w:rsidRPr="00B573C7" w:rsidRDefault="00A20BE4" w:rsidP="00C665C6">
      <w:pPr>
        <w:pStyle w:val="a0"/>
        <w:numPr>
          <w:ilvl w:val="1"/>
          <w:numId w:val="14"/>
        </w:numPr>
        <w:spacing w:after="160" w:line="259" w:lineRule="auto"/>
        <w:ind w:left="1418" w:hanging="567"/>
        <w:jc w:val="both"/>
        <w:rPr>
          <w:rFonts w:cs="Tahoma"/>
          <w:lang w:val="ru-RU"/>
        </w:rPr>
      </w:pPr>
      <w:r w:rsidRPr="00A20BE4">
        <w:rPr>
          <w:rFonts w:cs="Tahoma"/>
          <w:lang w:val="ru-RU"/>
        </w:rPr>
        <w:t xml:space="preserve">патенты, полезные модели, дополнительные сертификаты защиты, малые патенты, права на коммерческую тайну и другую конфиденциальную или нераскрытую информацию </w:t>
      </w:r>
      <w:r w:rsidRPr="00B573C7">
        <w:rPr>
          <w:rFonts w:cs="Tahoma"/>
          <w:lang w:val="ru-RU"/>
        </w:rPr>
        <w:t>(например, изобретения (патентоспособные или нет) или ноу-хау), права на сорта растений, зарегистрированные образцы, авторское право (включая авторские и смежные или смежные права), права на базу данных, права на дизайн, торговые марки и знаки обслуживания; и</w:t>
      </w:r>
    </w:p>
    <w:p w14:paraId="6EDAD442" w14:textId="77777777" w:rsidR="00A20BE4" w:rsidRPr="00B573C7" w:rsidRDefault="00A20BE4" w:rsidP="00C665C6">
      <w:pPr>
        <w:pStyle w:val="a0"/>
        <w:spacing w:after="160" w:line="259" w:lineRule="auto"/>
        <w:ind w:left="1418"/>
        <w:jc w:val="both"/>
        <w:rPr>
          <w:rFonts w:cs="Tahoma"/>
          <w:lang w:val="ru-RU"/>
        </w:rPr>
      </w:pPr>
    </w:p>
    <w:p w14:paraId="6AC170C8" w14:textId="4B17E5E1" w:rsidR="008E666A" w:rsidRDefault="008E666A" w:rsidP="00C665C6">
      <w:pPr>
        <w:pStyle w:val="a0"/>
        <w:spacing w:after="160" w:line="259" w:lineRule="auto"/>
        <w:ind w:left="1418"/>
        <w:jc w:val="both"/>
        <w:rPr>
          <w:rFonts w:cs="Tahoma"/>
        </w:rPr>
      </w:pPr>
      <w:r w:rsidRPr="008E666A">
        <w:rPr>
          <w:rFonts w:cs="Tahoma"/>
        </w:rPr>
        <w:t xml:space="preserve">patents, utility models, supplementary protection certificates, petty patents, rights in trade secrets and other confidential or undisclosed information (such as inventions (whether patentable or not) or know-how), plant variety rights, registered designs, rights in copyright (including authors' and neighbouring or related rights), database rights, design rights, trademarks and service marks; </w:t>
      </w:r>
      <w:r w:rsidR="00BB2ECF">
        <w:rPr>
          <w:rFonts w:cs="Tahoma"/>
        </w:rPr>
        <w:t>and</w:t>
      </w:r>
    </w:p>
    <w:p w14:paraId="7B78FF36" w14:textId="77777777" w:rsidR="00A20BE4" w:rsidRPr="008E666A" w:rsidRDefault="00A20BE4" w:rsidP="00C665C6">
      <w:pPr>
        <w:pStyle w:val="a0"/>
        <w:spacing w:after="160" w:line="259" w:lineRule="auto"/>
        <w:ind w:left="1418"/>
        <w:jc w:val="both"/>
        <w:rPr>
          <w:rFonts w:cs="Tahoma"/>
        </w:rPr>
      </w:pPr>
    </w:p>
    <w:p w14:paraId="347FCE69" w14:textId="77777777" w:rsidR="00A20BE4" w:rsidRPr="00A20BE4" w:rsidRDefault="00A20BE4" w:rsidP="00C665C6">
      <w:pPr>
        <w:pStyle w:val="a0"/>
        <w:numPr>
          <w:ilvl w:val="1"/>
          <w:numId w:val="14"/>
        </w:numPr>
        <w:spacing w:after="160" w:line="259" w:lineRule="auto"/>
        <w:ind w:left="1418" w:hanging="567"/>
        <w:jc w:val="both"/>
        <w:rPr>
          <w:rFonts w:cs="Tahoma"/>
          <w:lang w:val="ru-RU"/>
        </w:rPr>
      </w:pPr>
      <w:r w:rsidRPr="00A20BE4">
        <w:rPr>
          <w:rFonts w:cs="Tahoma"/>
          <w:lang w:val="ru-RU"/>
        </w:rPr>
        <w:t xml:space="preserve">все регистрации или заявки на регистрацию любых предметов, упомянутых в пункте (а); и </w:t>
      </w:r>
    </w:p>
    <w:p w14:paraId="7832B371" w14:textId="77777777" w:rsidR="00A20BE4" w:rsidRPr="00A20BE4" w:rsidRDefault="00A20BE4" w:rsidP="00C665C6">
      <w:pPr>
        <w:pStyle w:val="a0"/>
        <w:spacing w:after="160" w:line="259" w:lineRule="auto"/>
        <w:ind w:left="1418"/>
        <w:jc w:val="both"/>
        <w:rPr>
          <w:rFonts w:cs="Tahoma"/>
          <w:lang w:val="ru-RU"/>
        </w:rPr>
      </w:pPr>
    </w:p>
    <w:p w14:paraId="1A10A065" w14:textId="4C1ADD14" w:rsidR="008E666A" w:rsidRDefault="008E666A" w:rsidP="00C665C6">
      <w:pPr>
        <w:pStyle w:val="a0"/>
        <w:spacing w:after="160" w:line="259" w:lineRule="auto"/>
        <w:ind w:left="1418"/>
        <w:jc w:val="both"/>
        <w:rPr>
          <w:rFonts w:cs="Tahoma"/>
        </w:rPr>
      </w:pPr>
      <w:r w:rsidRPr="008E666A">
        <w:rPr>
          <w:rFonts w:cs="Tahoma"/>
        </w:rPr>
        <w:t xml:space="preserve">all registrations or applications to register any of the items referred to in paragraph (a); and </w:t>
      </w:r>
    </w:p>
    <w:p w14:paraId="3DA018D0" w14:textId="77777777" w:rsidR="00A20BE4" w:rsidRPr="008E666A" w:rsidRDefault="00A20BE4" w:rsidP="00C665C6">
      <w:pPr>
        <w:pStyle w:val="a0"/>
        <w:spacing w:after="160" w:line="259" w:lineRule="auto"/>
        <w:ind w:left="1418"/>
        <w:jc w:val="both"/>
        <w:rPr>
          <w:rFonts w:cs="Tahoma"/>
        </w:rPr>
      </w:pPr>
    </w:p>
    <w:p w14:paraId="0C10A483" w14:textId="162FD2CF" w:rsidR="00B573C7" w:rsidRPr="00B573C7" w:rsidRDefault="00B573C7" w:rsidP="00C665C6">
      <w:pPr>
        <w:pStyle w:val="a0"/>
        <w:numPr>
          <w:ilvl w:val="1"/>
          <w:numId w:val="14"/>
        </w:numPr>
        <w:spacing w:after="160" w:line="259" w:lineRule="auto"/>
        <w:ind w:left="1418" w:hanging="567"/>
        <w:jc w:val="both"/>
        <w:rPr>
          <w:rFonts w:cs="Tahoma"/>
          <w:lang w:val="ru-RU"/>
        </w:rPr>
      </w:pPr>
      <w:r w:rsidRPr="00B573C7">
        <w:rPr>
          <w:rFonts w:cs="Tahoma"/>
          <w:lang w:val="ru-RU"/>
        </w:rPr>
        <w:t>все права, относящиеся к любому из предметов, упомянутых в пунктах (</w:t>
      </w:r>
      <w:r w:rsidRPr="00B573C7">
        <w:rPr>
          <w:rFonts w:cs="Tahoma"/>
        </w:rPr>
        <w:t>a</w:t>
      </w:r>
      <w:r w:rsidRPr="00B573C7">
        <w:rPr>
          <w:rFonts w:cs="Tahoma"/>
          <w:lang w:val="ru-RU"/>
        </w:rPr>
        <w:t>) или (</w:t>
      </w:r>
      <w:r w:rsidRPr="00B573C7">
        <w:rPr>
          <w:rFonts w:cs="Tahoma"/>
        </w:rPr>
        <w:t>b</w:t>
      </w:r>
      <w:r w:rsidRPr="00B573C7">
        <w:rPr>
          <w:rFonts w:cs="Tahoma"/>
          <w:lang w:val="ru-RU"/>
        </w:rPr>
        <w:t xml:space="preserve">), включая продолжения и приложения, репутацию, личность или образ, торговые наименования, деловые наименования, фирменные наименования, логотипы, доменные имена и </w:t>
      </w:r>
      <w:r w:rsidRPr="00B573C7">
        <w:rPr>
          <w:rFonts w:cs="Tahoma"/>
        </w:rPr>
        <w:t>URL</w:t>
      </w:r>
      <w:r w:rsidRPr="00B573C7">
        <w:rPr>
          <w:rFonts w:cs="Tahoma"/>
          <w:lang w:val="ru-RU"/>
        </w:rPr>
        <w:t>-адреса, права в сфере защиты от недобросовестной конкуренции и, без ущерба для чего-либо, изложенного в этом определении, права на предъявление иска за введение в заблуждение, а также все права, имеющие равнозначный или аналогичный эффект, а также право применять любые права, указанные в настоящем определении в любой юрисдикции.</w:t>
      </w:r>
    </w:p>
    <w:p w14:paraId="60ADC18D" w14:textId="77777777" w:rsidR="00B573C7" w:rsidRPr="00B573C7" w:rsidRDefault="00B573C7" w:rsidP="00B573C7">
      <w:pPr>
        <w:pStyle w:val="a0"/>
        <w:spacing w:after="160" w:line="259" w:lineRule="auto"/>
        <w:ind w:left="1418"/>
        <w:rPr>
          <w:rFonts w:cs="Tahoma"/>
          <w:lang w:val="ru-RU"/>
        </w:rPr>
      </w:pPr>
    </w:p>
    <w:p w14:paraId="0AE60036" w14:textId="7583E9D0" w:rsidR="008E666A" w:rsidRDefault="008E666A" w:rsidP="00C665C6">
      <w:pPr>
        <w:pStyle w:val="a0"/>
        <w:spacing w:after="160" w:line="259" w:lineRule="auto"/>
        <w:ind w:left="1418"/>
        <w:jc w:val="both"/>
        <w:rPr>
          <w:rFonts w:cs="Tahoma"/>
        </w:rPr>
      </w:pPr>
      <w:r w:rsidRPr="008E666A">
        <w:rPr>
          <w:rFonts w:cs="Tahoma"/>
        </w:rPr>
        <w:lastRenderedPageBreak/>
        <w:t>all rights in the nature of any of the items referred to in paragraphs (a) or (b) including continuations and divisional applications, reputation, personality or image, trade names, business names, brand names, logos, domain names and URLs, rights in unfair competition and, without prejudice to anything set out elsewhere in this definition, rights to sue for passing off and all rights having equivalent or similar effect to, and the right to apply for any of, the rights referred to in this definition in any jurisdiction.</w:t>
      </w:r>
    </w:p>
    <w:p w14:paraId="34A2CFF7" w14:textId="77777777" w:rsidR="00C958A0" w:rsidRPr="008E666A" w:rsidRDefault="00C958A0" w:rsidP="00C665C6">
      <w:pPr>
        <w:pStyle w:val="a0"/>
        <w:spacing w:after="160" w:line="259" w:lineRule="auto"/>
        <w:ind w:left="1440"/>
        <w:jc w:val="both"/>
        <w:rPr>
          <w:rFonts w:cs="Tahoma"/>
        </w:rPr>
      </w:pPr>
    </w:p>
    <w:p w14:paraId="651100FC" w14:textId="77777777" w:rsidR="008E666A" w:rsidRPr="006A6F87" w:rsidRDefault="00B574BB" w:rsidP="00C665C6">
      <w:pPr>
        <w:pStyle w:val="1"/>
        <w:jc w:val="both"/>
      </w:pPr>
      <w:bookmarkStart w:id="27" w:name="_Toc39249454"/>
      <w:r>
        <w:rPr>
          <w:lang w:val="ru-RU"/>
        </w:rPr>
        <w:t xml:space="preserve">Конфиденциальность – </w:t>
      </w:r>
      <w:r w:rsidR="008E666A" w:rsidRPr="006A6F87">
        <w:t>Confidentiality</w:t>
      </w:r>
      <w:bookmarkEnd w:id="27"/>
    </w:p>
    <w:p w14:paraId="1BF29C8A" w14:textId="77777777" w:rsidR="0046436D" w:rsidRPr="0046436D" w:rsidRDefault="0046436D" w:rsidP="00C665C6">
      <w:pPr>
        <w:pStyle w:val="a0"/>
        <w:numPr>
          <w:ilvl w:val="1"/>
          <w:numId w:val="6"/>
        </w:numPr>
        <w:spacing w:after="160" w:line="259" w:lineRule="auto"/>
        <w:ind w:left="851" w:hanging="491"/>
        <w:jc w:val="both"/>
        <w:rPr>
          <w:rFonts w:cs="Tahoma"/>
          <w:lang w:val="ru-RU"/>
        </w:rPr>
      </w:pPr>
      <w:r w:rsidRPr="0046436D">
        <w:rPr>
          <w:rFonts w:cs="Tahoma"/>
          <w:lang w:val="ru-RU"/>
        </w:rPr>
        <w:t xml:space="preserve">Информация о лицах и организациях, находящихся в реестре </w:t>
      </w:r>
      <w:r w:rsidRPr="0046436D">
        <w:rPr>
          <w:rFonts w:cs="Tahoma"/>
        </w:rPr>
        <w:t>I</w:t>
      </w:r>
      <w:r w:rsidRPr="0046436D">
        <w:rPr>
          <w:rFonts w:cs="Tahoma"/>
          <w:lang w:val="ru-RU"/>
        </w:rPr>
        <w:t>-</w:t>
      </w:r>
      <w:r w:rsidRPr="0046436D">
        <w:rPr>
          <w:rFonts w:cs="Tahoma"/>
        </w:rPr>
        <w:t>REC</w:t>
      </w:r>
      <w:r w:rsidRPr="0046436D">
        <w:rPr>
          <w:rFonts w:cs="Tahoma"/>
          <w:lang w:val="ru-RU"/>
        </w:rPr>
        <w:t xml:space="preserve">, хранится конфиденциально и будет использоваться ЦНС только для предоставления услуг реестра в соответствии со Сборником Стандартов </w:t>
      </w:r>
      <w:r w:rsidRPr="0046436D">
        <w:rPr>
          <w:rFonts w:cs="Tahoma"/>
        </w:rPr>
        <w:t>I</w:t>
      </w:r>
      <w:r w:rsidRPr="0046436D">
        <w:rPr>
          <w:rFonts w:cs="Tahoma"/>
          <w:lang w:val="ru-RU"/>
        </w:rPr>
        <w:t>-</w:t>
      </w:r>
      <w:r w:rsidRPr="0046436D">
        <w:rPr>
          <w:rFonts w:cs="Tahoma"/>
        </w:rPr>
        <w:t>REC</w:t>
      </w:r>
      <w:r w:rsidRPr="0046436D">
        <w:rPr>
          <w:rFonts w:cs="Tahoma"/>
          <w:lang w:val="ru-RU"/>
        </w:rPr>
        <w:t xml:space="preserve"> и его вспомогательными документами.</w:t>
      </w:r>
    </w:p>
    <w:p w14:paraId="60E22259" w14:textId="77777777" w:rsidR="0046436D" w:rsidRPr="0046436D" w:rsidRDefault="0046436D" w:rsidP="00C665C6">
      <w:pPr>
        <w:pStyle w:val="a0"/>
        <w:spacing w:after="160" w:line="259" w:lineRule="auto"/>
        <w:ind w:left="851"/>
        <w:jc w:val="both"/>
        <w:rPr>
          <w:rFonts w:cs="Tahoma"/>
          <w:lang w:val="ru-RU"/>
        </w:rPr>
      </w:pPr>
    </w:p>
    <w:p w14:paraId="585F9D9C" w14:textId="3262C253" w:rsidR="008E666A" w:rsidRDefault="008E666A" w:rsidP="00C665C6">
      <w:pPr>
        <w:pStyle w:val="a0"/>
        <w:spacing w:after="160" w:line="259" w:lineRule="auto"/>
        <w:ind w:left="851"/>
        <w:jc w:val="both"/>
        <w:rPr>
          <w:rFonts w:cs="Tahoma"/>
        </w:rPr>
      </w:pPr>
      <w:r w:rsidRPr="008E666A">
        <w:rPr>
          <w:rFonts w:cs="Tahoma"/>
        </w:rPr>
        <w:t xml:space="preserve">Information about individuals and organisations held within the I-REC Registry is held confidentially and will only be used by </w:t>
      </w:r>
      <w:r w:rsidR="002D4F4F" w:rsidRPr="00C665C6">
        <w:rPr>
          <w:rFonts w:cs="Tahoma"/>
          <w:lang w:val="en-US"/>
        </w:rPr>
        <w:t>GNS</w:t>
      </w:r>
      <w:r w:rsidR="002D4F4F" w:rsidRPr="008E666A">
        <w:rPr>
          <w:rFonts w:cs="Tahoma"/>
        </w:rPr>
        <w:t xml:space="preserve"> </w:t>
      </w:r>
      <w:r w:rsidRPr="008E666A">
        <w:rPr>
          <w:rFonts w:cs="Tahoma"/>
        </w:rPr>
        <w:t>to provide the registry services in accordance with the I-REC Code and its Subsidiary Documents.</w:t>
      </w:r>
    </w:p>
    <w:p w14:paraId="672E503F" w14:textId="77777777" w:rsidR="006A6F87" w:rsidRPr="008E666A" w:rsidRDefault="006A6F87" w:rsidP="00C665C6">
      <w:pPr>
        <w:pStyle w:val="a0"/>
        <w:spacing w:after="160" w:line="259" w:lineRule="auto"/>
        <w:ind w:left="792"/>
        <w:jc w:val="both"/>
        <w:rPr>
          <w:rFonts w:cs="Tahoma"/>
        </w:rPr>
      </w:pPr>
    </w:p>
    <w:p w14:paraId="3A665280" w14:textId="77777777" w:rsidR="002D4F4F" w:rsidRPr="002D4F4F" w:rsidRDefault="002D4F4F" w:rsidP="00C665C6">
      <w:pPr>
        <w:pStyle w:val="a0"/>
        <w:numPr>
          <w:ilvl w:val="1"/>
          <w:numId w:val="6"/>
        </w:numPr>
        <w:spacing w:after="160" w:line="259" w:lineRule="auto"/>
        <w:ind w:left="851" w:hanging="491"/>
        <w:jc w:val="both"/>
        <w:rPr>
          <w:rFonts w:cs="Tahoma"/>
          <w:lang w:val="ru-RU"/>
        </w:rPr>
      </w:pPr>
      <w:r w:rsidRPr="002D4F4F">
        <w:rPr>
          <w:rFonts w:cs="Tahoma"/>
          <w:lang w:val="ru-RU"/>
        </w:rPr>
        <w:t xml:space="preserve">Любая информация коммерческого или конфиденциального характера в соответствии с разумным пониманием </w:t>
      </w:r>
      <w:proofErr w:type="spellStart"/>
      <w:r w:rsidRPr="002D4F4F">
        <w:rPr>
          <w:rFonts w:cs="Tahoma"/>
          <w:lang w:val="ru-RU"/>
        </w:rPr>
        <w:t>Регистранта</w:t>
      </w:r>
      <w:proofErr w:type="spellEnd"/>
      <w:r w:rsidRPr="002D4F4F">
        <w:rPr>
          <w:rFonts w:cs="Tahoma"/>
          <w:lang w:val="ru-RU"/>
        </w:rPr>
        <w:t xml:space="preserve"> должна рассматриваться обеими сторонами как конфиденциальная информация. Раскрытие такой информации требует предварительного письменного согласия соответствующей стороны, за исключением случаев, когда раскрытие требуется в соответствии с действующим законодательством или официальным решением. </w:t>
      </w:r>
    </w:p>
    <w:p w14:paraId="4A264145" w14:textId="77777777" w:rsidR="002D4F4F" w:rsidRPr="002D4F4F" w:rsidRDefault="002D4F4F" w:rsidP="00C665C6">
      <w:pPr>
        <w:pStyle w:val="a0"/>
        <w:spacing w:after="160" w:line="259" w:lineRule="auto"/>
        <w:ind w:left="851"/>
        <w:jc w:val="both"/>
        <w:rPr>
          <w:rFonts w:cs="Tahoma"/>
          <w:lang w:val="ru-RU"/>
        </w:rPr>
      </w:pPr>
    </w:p>
    <w:p w14:paraId="76C97446" w14:textId="0277D4AA" w:rsidR="008E666A" w:rsidRDefault="008E666A" w:rsidP="00C665C6">
      <w:pPr>
        <w:pStyle w:val="a0"/>
        <w:spacing w:after="160" w:line="259" w:lineRule="auto"/>
        <w:ind w:left="851"/>
        <w:jc w:val="both"/>
        <w:rPr>
          <w:rFonts w:cs="Tahoma"/>
        </w:rPr>
      </w:pPr>
      <w:r w:rsidRPr="008E666A">
        <w:rPr>
          <w:rFonts w:cs="Tahoma"/>
        </w:rPr>
        <w:t>Any information of commercial or sensitive nature as per the Registrant reasonable understanding shall be treated as confidential information by both parties. Save in case of disclosure required under applicable law or official decision, disclosure of such information requires prior written consent of the relevant party.</w:t>
      </w:r>
    </w:p>
    <w:p w14:paraId="297E9725" w14:textId="77777777" w:rsidR="006A6F87" w:rsidRPr="006A6F87" w:rsidRDefault="006A6F87" w:rsidP="00C665C6">
      <w:pPr>
        <w:pStyle w:val="a0"/>
        <w:jc w:val="both"/>
        <w:rPr>
          <w:rFonts w:cs="Tahoma"/>
        </w:rPr>
      </w:pPr>
    </w:p>
    <w:p w14:paraId="2BF57E71" w14:textId="6F97C3E7" w:rsidR="002D4F4F" w:rsidRPr="002D4F4F" w:rsidRDefault="00984D8D" w:rsidP="00C665C6">
      <w:pPr>
        <w:pStyle w:val="a0"/>
        <w:numPr>
          <w:ilvl w:val="1"/>
          <w:numId w:val="6"/>
        </w:numPr>
        <w:spacing w:after="160" w:line="259" w:lineRule="auto"/>
        <w:ind w:left="851" w:hanging="491"/>
        <w:jc w:val="both"/>
        <w:rPr>
          <w:rFonts w:cs="Tahoma"/>
          <w:lang w:val="ru-RU"/>
        </w:rPr>
      </w:pPr>
      <w:r>
        <w:rPr>
          <w:rFonts w:cs="Tahoma"/>
          <w:lang w:val="ru-RU"/>
        </w:rPr>
        <w:t>ЦНС</w:t>
      </w:r>
      <w:r w:rsidRPr="002D4F4F">
        <w:rPr>
          <w:rFonts w:cs="Tahoma"/>
          <w:lang w:val="ru-RU"/>
        </w:rPr>
        <w:t xml:space="preserve"> </w:t>
      </w:r>
      <w:r w:rsidR="002D4F4F" w:rsidRPr="002D4F4F">
        <w:rPr>
          <w:rFonts w:cs="Tahoma"/>
          <w:lang w:val="ru-RU"/>
        </w:rPr>
        <w:t xml:space="preserve">имеет право проверять личные данные, предоставленные </w:t>
      </w:r>
      <w:proofErr w:type="spellStart"/>
      <w:r w:rsidR="002D4F4F" w:rsidRPr="002D4F4F">
        <w:rPr>
          <w:rFonts w:cs="Tahoma"/>
          <w:lang w:val="ru-RU"/>
        </w:rPr>
        <w:t>Регистрантом</w:t>
      </w:r>
      <w:proofErr w:type="spellEnd"/>
      <w:r w:rsidR="002D4F4F" w:rsidRPr="002D4F4F">
        <w:rPr>
          <w:rFonts w:cs="Tahoma"/>
          <w:lang w:val="ru-RU"/>
        </w:rPr>
        <w:t>, в соответствии с международными стандартами по борьбе с мошенничеством. Это может включать раскрытие личной информации соответствующим национальным и международным органам власти.</w:t>
      </w:r>
    </w:p>
    <w:p w14:paraId="2300E350" w14:textId="77777777" w:rsidR="002D4F4F" w:rsidRPr="002D4F4F" w:rsidRDefault="002D4F4F" w:rsidP="00C665C6">
      <w:pPr>
        <w:pStyle w:val="a0"/>
        <w:spacing w:after="160" w:line="259" w:lineRule="auto"/>
        <w:ind w:left="851"/>
        <w:jc w:val="both"/>
        <w:rPr>
          <w:rFonts w:cs="Tahoma"/>
          <w:lang w:val="ru-RU"/>
        </w:rPr>
      </w:pPr>
    </w:p>
    <w:p w14:paraId="5AF5063F" w14:textId="20E75B53" w:rsidR="006A6F87" w:rsidRPr="0075332A" w:rsidRDefault="00984D8D" w:rsidP="0075332A">
      <w:pPr>
        <w:pStyle w:val="a0"/>
        <w:spacing w:after="160" w:line="259" w:lineRule="auto"/>
        <w:ind w:left="851"/>
        <w:jc w:val="both"/>
      </w:pPr>
      <w:r>
        <w:rPr>
          <w:rFonts w:cs="Tahoma"/>
        </w:rPr>
        <w:t>GNS</w:t>
      </w:r>
      <w:r w:rsidR="008E666A" w:rsidRPr="008E666A">
        <w:rPr>
          <w:rFonts w:cs="Tahoma"/>
        </w:rPr>
        <w:t xml:space="preserve"> has the right to verify personal data provided by the Registrant in order comply with international anti-fraud standards. This may include the disclosure of personal information to the relevant national and international authorities.</w:t>
      </w:r>
    </w:p>
    <w:p w14:paraId="0C5ABA3E" w14:textId="77777777" w:rsidR="008E666A" w:rsidRPr="008E666A" w:rsidRDefault="008E666A" w:rsidP="008E666A">
      <w:pPr>
        <w:pStyle w:val="a0"/>
        <w:spacing w:after="160" w:line="259" w:lineRule="auto"/>
        <w:ind w:left="792"/>
        <w:rPr>
          <w:rFonts w:cs="Tahoma"/>
        </w:rPr>
      </w:pPr>
    </w:p>
    <w:p w14:paraId="0FA7A43C" w14:textId="5815FC30" w:rsidR="008E666A" w:rsidRPr="006A6F87" w:rsidRDefault="002D4F4F" w:rsidP="003A6668">
      <w:pPr>
        <w:pStyle w:val="1"/>
        <w:jc w:val="both"/>
      </w:pPr>
      <w:bookmarkStart w:id="28" w:name="_Toc39249455"/>
      <w:r>
        <w:rPr>
          <w:lang w:val="ru-RU"/>
        </w:rPr>
        <w:t xml:space="preserve">Налогообложение – </w:t>
      </w:r>
      <w:r w:rsidR="008E666A" w:rsidRPr="006A6F87">
        <w:t>Tax</w:t>
      </w:r>
      <w:bookmarkEnd w:id="28"/>
    </w:p>
    <w:p w14:paraId="3F31F09A" w14:textId="3C3F0E2C" w:rsidR="002D4F4F" w:rsidRPr="002D4F4F" w:rsidRDefault="002D4F4F" w:rsidP="003A6668">
      <w:pPr>
        <w:pStyle w:val="a0"/>
        <w:numPr>
          <w:ilvl w:val="1"/>
          <w:numId w:val="6"/>
        </w:numPr>
        <w:spacing w:after="160" w:line="259" w:lineRule="auto"/>
        <w:ind w:left="851" w:hanging="491"/>
        <w:jc w:val="both"/>
        <w:rPr>
          <w:rFonts w:cs="Tahoma"/>
          <w:lang w:val="ru-RU"/>
        </w:rPr>
      </w:pPr>
      <w:r w:rsidRPr="002D4F4F">
        <w:rPr>
          <w:rFonts w:cs="Tahoma"/>
          <w:lang w:val="ru-RU"/>
        </w:rPr>
        <w:t>Все суммы, указанные в настоящем Соглашении, не включают в себя любой применимый налог на добавленную стоимость (НДС) и подлежащие удержанию налоги.</w:t>
      </w:r>
    </w:p>
    <w:p w14:paraId="5AC562EE" w14:textId="77777777" w:rsidR="002D4F4F" w:rsidRPr="002D4F4F" w:rsidRDefault="002D4F4F" w:rsidP="003A6668">
      <w:pPr>
        <w:pStyle w:val="a0"/>
        <w:spacing w:after="160" w:line="259" w:lineRule="auto"/>
        <w:ind w:left="851"/>
        <w:jc w:val="both"/>
        <w:rPr>
          <w:rFonts w:cs="Tahoma"/>
          <w:lang w:val="ru-RU"/>
        </w:rPr>
      </w:pPr>
    </w:p>
    <w:p w14:paraId="2D543EC1" w14:textId="79E82AF8" w:rsidR="008E666A" w:rsidRDefault="008E666A" w:rsidP="003A6668">
      <w:pPr>
        <w:pStyle w:val="a0"/>
        <w:spacing w:after="160" w:line="259" w:lineRule="auto"/>
        <w:ind w:left="851"/>
        <w:jc w:val="both"/>
        <w:rPr>
          <w:rFonts w:cs="Tahoma"/>
        </w:rPr>
      </w:pPr>
      <w:r w:rsidRPr="008E666A">
        <w:rPr>
          <w:rFonts w:cs="Tahoma"/>
        </w:rPr>
        <w:t>All amounts refe</w:t>
      </w:r>
      <w:r>
        <w:rPr>
          <w:rFonts w:cs="Tahoma"/>
        </w:rPr>
        <w:t>rred to through this Agreement</w:t>
      </w:r>
      <w:r w:rsidRPr="008E666A">
        <w:rPr>
          <w:rFonts w:cs="Tahoma"/>
        </w:rPr>
        <w:t xml:space="preserve"> are exclusive of any applicable Value Added Tax (VAT) and withholding or similar taxes.</w:t>
      </w:r>
    </w:p>
    <w:p w14:paraId="13F84B5B" w14:textId="77777777" w:rsidR="008E666A" w:rsidRPr="008E666A" w:rsidRDefault="008E666A" w:rsidP="003A6668">
      <w:pPr>
        <w:pStyle w:val="a0"/>
        <w:spacing w:after="160" w:line="259" w:lineRule="auto"/>
        <w:ind w:left="792"/>
        <w:jc w:val="both"/>
        <w:rPr>
          <w:rFonts w:cs="Tahoma"/>
        </w:rPr>
      </w:pPr>
    </w:p>
    <w:p w14:paraId="376FA259" w14:textId="436B2E58" w:rsidR="008E666A" w:rsidRPr="006A6F87" w:rsidRDefault="00EB04C1" w:rsidP="003A6668">
      <w:pPr>
        <w:pStyle w:val="1"/>
        <w:jc w:val="both"/>
      </w:pPr>
      <w:bookmarkStart w:id="29" w:name="_Ref417039423"/>
      <w:bookmarkStart w:id="30" w:name="_Toc39249456"/>
      <w:proofErr w:type="spellStart"/>
      <w:r w:rsidRPr="00EB04C1">
        <w:t>Применимое</w:t>
      </w:r>
      <w:proofErr w:type="spellEnd"/>
      <w:r w:rsidRPr="00EB04C1">
        <w:t xml:space="preserve"> </w:t>
      </w:r>
      <w:proofErr w:type="spellStart"/>
      <w:r w:rsidRPr="00EB04C1">
        <w:t>право</w:t>
      </w:r>
      <w:proofErr w:type="spellEnd"/>
      <w:r w:rsidRPr="00EB04C1">
        <w:t xml:space="preserve"> и </w:t>
      </w:r>
      <w:proofErr w:type="spellStart"/>
      <w:r w:rsidRPr="00EB04C1">
        <w:t>разрешение</w:t>
      </w:r>
      <w:proofErr w:type="spellEnd"/>
      <w:r w:rsidRPr="00EB04C1">
        <w:t xml:space="preserve"> </w:t>
      </w:r>
      <w:proofErr w:type="spellStart"/>
      <w:r w:rsidRPr="00EB04C1">
        <w:t>споров</w:t>
      </w:r>
      <w:proofErr w:type="spellEnd"/>
      <w:r>
        <w:rPr>
          <w:lang w:val="ru-RU"/>
        </w:rPr>
        <w:t xml:space="preserve"> – </w:t>
      </w:r>
      <w:r w:rsidR="008E666A" w:rsidRPr="006A6F87">
        <w:t>Governing Law and Dispute Resolution</w:t>
      </w:r>
      <w:bookmarkEnd w:id="29"/>
      <w:bookmarkEnd w:id="30"/>
    </w:p>
    <w:p w14:paraId="48432EB3" w14:textId="77777777" w:rsidR="00C14235" w:rsidRPr="00C14235" w:rsidRDefault="00C14235" w:rsidP="0075332A">
      <w:pPr>
        <w:pStyle w:val="a0"/>
        <w:numPr>
          <w:ilvl w:val="1"/>
          <w:numId w:val="6"/>
        </w:numPr>
        <w:spacing w:after="160" w:line="259" w:lineRule="auto"/>
        <w:ind w:left="851" w:hanging="491"/>
        <w:jc w:val="both"/>
        <w:rPr>
          <w:rFonts w:cs="Tahoma"/>
          <w:lang w:val="ru-RU"/>
        </w:rPr>
      </w:pPr>
      <w:r w:rsidRPr="00C14235">
        <w:rPr>
          <w:rFonts w:cs="Tahoma"/>
          <w:lang w:val="ru-RU"/>
        </w:rPr>
        <w:lastRenderedPageBreak/>
        <w:t>Настоящее Соглашение, а также любые споры или недоговорные обязательства, вытекающие из настоящего Соглашения или в связи с ним, регулируются и интерпретируются в соответствии с законодательством Российской Федерации. Настоящим каждая сторона подчиняется исключительной юрисдикции судов Российской Федерации в отношении любого спора, возникающего из или в связи с настоящим Соглашением.</w:t>
      </w:r>
    </w:p>
    <w:p w14:paraId="053EE007" w14:textId="77777777" w:rsidR="00C14235" w:rsidRPr="00C14235" w:rsidRDefault="00C14235" w:rsidP="0075332A">
      <w:pPr>
        <w:pStyle w:val="a0"/>
        <w:spacing w:after="160" w:line="259" w:lineRule="auto"/>
        <w:ind w:left="851"/>
        <w:jc w:val="both"/>
        <w:rPr>
          <w:rFonts w:cs="Tahoma"/>
          <w:lang w:val="ru-RU"/>
        </w:rPr>
      </w:pPr>
    </w:p>
    <w:p w14:paraId="50B40453" w14:textId="0E59529A" w:rsidR="008E666A" w:rsidRDefault="008E666A" w:rsidP="0075332A">
      <w:pPr>
        <w:pStyle w:val="a0"/>
        <w:spacing w:after="160" w:line="259" w:lineRule="auto"/>
        <w:ind w:left="851"/>
        <w:jc w:val="both"/>
        <w:rPr>
          <w:rFonts w:cs="Tahoma"/>
        </w:rPr>
      </w:pPr>
      <w:r w:rsidRPr="008E666A">
        <w:rPr>
          <w:rFonts w:cs="Tahoma"/>
        </w:rPr>
        <w:t xml:space="preserve">This Agreement and any disputes or non-contractual obligation arising out of or in connection </w:t>
      </w:r>
      <w:r w:rsidRPr="0075332A">
        <w:rPr>
          <w:rFonts w:cs="Tahoma"/>
        </w:rPr>
        <w:t xml:space="preserve">with this Agreement shall be governed by, and construed in accordance with the law of </w:t>
      </w:r>
      <w:r w:rsidR="00C14235" w:rsidRPr="0075332A">
        <w:rPr>
          <w:rFonts w:cs="Tahoma"/>
        </w:rPr>
        <w:t>the Russian Federation</w:t>
      </w:r>
      <w:r w:rsidRPr="0075332A">
        <w:rPr>
          <w:rFonts w:cs="Tahoma"/>
        </w:rPr>
        <w:t xml:space="preserve">. Each party hereby submits to the exclusive jurisdiction of the courts of </w:t>
      </w:r>
      <w:r w:rsidR="00C14235" w:rsidRPr="0075332A">
        <w:rPr>
          <w:rFonts w:cs="Tahoma"/>
        </w:rPr>
        <w:t xml:space="preserve">the Russian Federation </w:t>
      </w:r>
      <w:r w:rsidRPr="0075332A">
        <w:rPr>
          <w:rFonts w:cs="Tahoma"/>
        </w:rPr>
        <w:t>over any dispute</w:t>
      </w:r>
      <w:r w:rsidRPr="008E666A">
        <w:rPr>
          <w:rFonts w:cs="Tahoma"/>
        </w:rPr>
        <w:t xml:space="preserve"> arising out of or in connection with this Agreement.</w:t>
      </w:r>
    </w:p>
    <w:p w14:paraId="2516D5BF" w14:textId="77777777" w:rsidR="008E666A" w:rsidRPr="008E666A" w:rsidRDefault="008E666A" w:rsidP="008E666A">
      <w:pPr>
        <w:pStyle w:val="a0"/>
        <w:spacing w:after="160" w:line="259" w:lineRule="auto"/>
        <w:ind w:left="792"/>
        <w:rPr>
          <w:rFonts w:cs="Tahoma"/>
        </w:rPr>
      </w:pPr>
    </w:p>
    <w:p w14:paraId="7812C1F2" w14:textId="7733C034" w:rsidR="008E666A" w:rsidRPr="006A6F87" w:rsidRDefault="00B82287" w:rsidP="0075332A">
      <w:pPr>
        <w:pStyle w:val="1"/>
        <w:jc w:val="both"/>
      </w:pPr>
      <w:bookmarkStart w:id="31" w:name="_Toc39249457"/>
      <w:r>
        <w:rPr>
          <w:lang w:val="ru-RU"/>
        </w:rPr>
        <w:t>Экземпляры</w:t>
      </w:r>
      <w:r w:rsidR="00831468">
        <w:rPr>
          <w:lang w:val="ru-RU"/>
        </w:rPr>
        <w:t xml:space="preserve"> соглашения – </w:t>
      </w:r>
      <w:r w:rsidR="008E666A" w:rsidRPr="006A6F87">
        <w:t>Counterparts</w:t>
      </w:r>
      <w:bookmarkEnd w:id="31"/>
    </w:p>
    <w:p w14:paraId="396FEA96" w14:textId="77777777" w:rsidR="009C667D" w:rsidRPr="009C667D" w:rsidRDefault="009C667D" w:rsidP="0075332A">
      <w:pPr>
        <w:pStyle w:val="a0"/>
        <w:numPr>
          <w:ilvl w:val="1"/>
          <w:numId w:val="6"/>
        </w:numPr>
        <w:spacing w:after="160" w:line="259" w:lineRule="auto"/>
        <w:ind w:left="851" w:hanging="491"/>
        <w:jc w:val="both"/>
        <w:rPr>
          <w:rFonts w:cs="Tahoma"/>
          <w:lang w:val="ru-RU"/>
        </w:rPr>
      </w:pPr>
      <w:r w:rsidRPr="009C667D">
        <w:rPr>
          <w:rFonts w:cs="Tahoma"/>
          <w:lang w:val="ru-RU"/>
        </w:rPr>
        <w:t xml:space="preserve">Настоящее Соглашение может быть подписано сторонами в одном или нескольких экземплярах, на отдельных копиях, в том числе факсимильных, каждая из которых при подписании какой-либо из сторон является оригиналом, но все вместе подписанные копии или факсимильные копии образуют только одно соглашение. Настоящее Соглашение не будет завершено или датировано до тех пор, пока каждая сторона не получит копии или факсимильные копии, подписанные всеми другими сторонами. </w:t>
      </w:r>
    </w:p>
    <w:p w14:paraId="0053373C" w14:textId="77777777" w:rsidR="009C667D" w:rsidRPr="009C667D" w:rsidRDefault="009C667D" w:rsidP="0075332A">
      <w:pPr>
        <w:pStyle w:val="a0"/>
        <w:spacing w:after="160" w:line="259" w:lineRule="auto"/>
        <w:ind w:left="851"/>
        <w:jc w:val="both"/>
        <w:rPr>
          <w:rFonts w:cs="Tahoma"/>
          <w:lang w:val="ru-RU"/>
        </w:rPr>
      </w:pPr>
    </w:p>
    <w:p w14:paraId="02A75EA6" w14:textId="15873D9C" w:rsidR="008E666A" w:rsidRDefault="008E666A" w:rsidP="0075332A">
      <w:pPr>
        <w:pStyle w:val="a0"/>
        <w:spacing w:after="160" w:line="259" w:lineRule="auto"/>
        <w:ind w:left="851"/>
        <w:jc w:val="both"/>
        <w:rPr>
          <w:rFonts w:cs="Tahoma"/>
        </w:rPr>
      </w:pPr>
      <w:r w:rsidRPr="008E666A">
        <w:rPr>
          <w:rFonts w:cs="Tahoma"/>
        </w:rPr>
        <w:t>This Agreement may be executed in one or more parts by the parties on separate counterpart or facsimile copies each of which when so executed by any party shall be an original but all executed counterpart or facsimile copies shall together when delivered constitute but one agreement. This Agreement shall not be completed delivered or dated until each party has received counterpart or facsimile copies validly executed by all other parties.</w:t>
      </w:r>
    </w:p>
    <w:p w14:paraId="69E6B1FC" w14:textId="77777777" w:rsidR="008E666A" w:rsidRPr="008E666A" w:rsidRDefault="008E666A" w:rsidP="0075332A">
      <w:pPr>
        <w:pStyle w:val="a0"/>
        <w:spacing w:after="160" w:line="259" w:lineRule="auto"/>
        <w:ind w:left="792"/>
        <w:jc w:val="both"/>
        <w:rPr>
          <w:rFonts w:cs="Tahoma"/>
        </w:rPr>
      </w:pPr>
    </w:p>
    <w:p w14:paraId="52470CC8" w14:textId="3C7B6B78" w:rsidR="008E666A" w:rsidRPr="009C667D" w:rsidRDefault="009C667D" w:rsidP="003B06A4">
      <w:pPr>
        <w:pStyle w:val="1"/>
        <w:jc w:val="both"/>
        <w:rPr>
          <w:lang w:val="ru-RU"/>
        </w:rPr>
      </w:pPr>
      <w:bookmarkStart w:id="32" w:name="_Toc39249458"/>
      <w:r>
        <w:rPr>
          <w:lang w:val="ru-RU"/>
        </w:rPr>
        <w:t xml:space="preserve">Дополнительные средства судебной защиты – </w:t>
      </w:r>
      <w:r w:rsidR="008E666A" w:rsidRPr="006A6F87">
        <w:t>Cumulative</w:t>
      </w:r>
      <w:r w:rsidR="008E666A" w:rsidRPr="009C667D">
        <w:rPr>
          <w:lang w:val="ru-RU"/>
        </w:rPr>
        <w:t xml:space="preserve"> </w:t>
      </w:r>
      <w:r w:rsidR="008E666A" w:rsidRPr="006A6F87">
        <w:t>Remedies</w:t>
      </w:r>
      <w:bookmarkEnd w:id="32"/>
    </w:p>
    <w:p w14:paraId="19D04ACE" w14:textId="77777777" w:rsidR="009C667D" w:rsidRPr="009C667D" w:rsidRDefault="009C667D" w:rsidP="003B06A4">
      <w:pPr>
        <w:pStyle w:val="a0"/>
        <w:numPr>
          <w:ilvl w:val="1"/>
          <w:numId w:val="6"/>
        </w:numPr>
        <w:spacing w:after="160" w:line="259" w:lineRule="auto"/>
        <w:ind w:left="851" w:hanging="491"/>
        <w:jc w:val="both"/>
        <w:rPr>
          <w:rFonts w:cs="Tahoma"/>
          <w:lang w:val="ru-RU"/>
        </w:rPr>
      </w:pPr>
      <w:r w:rsidRPr="009C667D">
        <w:rPr>
          <w:rFonts w:cs="Tahoma"/>
          <w:lang w:val="ru-RU"/>
        </w:rPr>
        <w:t>Любое средство правовой защиты или право, предоставленное любой стороне за нарушение настоящего Соглашения, должно дополнять и не наносить ущерба всем другим правам и средствам правовой защиты, доступным для стороны.</w:t>
      </w:r>
    </w:p>
    <w:p w14:paraId="33BC279D" w14:textId="77777777" w:rsidR="009C667D" w:rsidRPr="009C667D" w:rsidRDefault="009C667D" w:rsidP="003B06A4">
      <w:pPr>
        <w:pStyle w:val="a0"/>
        <w:spacing w:after="160" w:line="259" w:lineRule="auto"/>
        <w:ind w:left="851"/>
        <w:jc w:val="both"/>
        <w:rPr>
          <w:rFonts w:cs="Tahoma"/>
          <w:lang w:val="ru-RU"/>
        </w:rPr>
      </w:pPr>
    </w:p>
    <w:p w14:paraId="0AC22548" w14:textId="66D27AC1" w:rsidR="008E666A" w:rsidRDefault="008E666A" w:rsidP="003B06A4">
      <w:pPr>
        <w:pStyle w:val="a0"/>
        <w:spacing w:after="160" w:line="259" w:lineRule="auto"/>
        <w:ind w:left="851"/>
        <w:jc w:val="both"/>
        <w:rPr>
          <w:rFonts w:cs="Tahoma"/>
        </w:rPr>
      </w:pPr>
      <w:r w:rsidRPr="008E666A">
        <w:rPr>
          <w:rFonts w:cs="Tahoma"/>
        </w:rPr>
        <w:t>Any remedy or right conferred upon any party for breach of this Agreement shall be in addition to and without prejudice to all other righ</w:t>
      </w:r>
      <w:r>
        <w:rPr>
          <w:rFonts w:cs="Tahoma"/>
        </w:rPr>
        <w:t>ts and remedies available to it.</w:t>
      </w:r>
    </w:p>
    <w:p w14:paraId="551CFFB7" w14:textId="77777777" w:rsidR="008E666A" w:rsidRPr="008E666A" w:rsidRDefault="008E666A" w:rsidP="003B06A4">
      <w:pPr>
        <w:pStyle w:val="a0"/>
        <w:spacing w:after="160" w:line="259" w:lineRule="auto"/>
        <w:ind w:left="792"/>
        <w:jc w:val="both"/>
        <w:rPr>
          <w:rFonts w:cs="Tahoma"/>
        </w:rPr>
      </w:pPr>
    </w:p>
    <w:p w14:paraId="548AF109" w14:textId="121D3F82" w:rsidR="008E666A" w:rsidRPr="006A6F87" w:rsidRDefault="009C667D" w:rsidP="003B06A4">
      <w:pPr>
        <w:pStyle w:val="1"/>
        <w:jc w:val="both"/>
      </w:pPr>
      <w:bookmarkStart w:id="33" w:name="_Toc39249459"/>
      <w:r>
        <w:rPr>
          <w:lang w:val="ru-RU"/>
        </w:rPr>
        <w:t xml:space="preserve">Дополнительные гарантии – </w:t>
      </w:r>
      <w:r w:rsidR="008E666A" w:rsidRPr="006A6F87">
        <w:t>Further Assurance</w:t>
      </w:r>
      <w:bookmarkEnd w:id="33"/>
    </w:p>
    <w:p w14:paraId="56B229BF" w14:textId="77777777" w:rsidR="009C667D" w:rsidRPr="009C667D" w:rsidRDefault="009C667D" w:rsidP="003B06A4">
      <w:pPr>
        <w:pStyle w:val="a0"/>
        <w:numPr>
          <w:ilvl w:val="1"/>
          <w:numId w:val="6"/>
        </w:numPr>
        <w:spacing w:after="160" w:line="259" w:lineRule="auto"/>
        <w:ind w:left="851" w:hanging="491"/>
        <w:jc w:val="both"/>
        <w:rPr>
          <w:rFonts w:cs="Tahoma"/>
          <w:lang w:val="ru-RU"/>
        </w:rPr>
      </w:pPr>
      <w:r w:rsidRPr="009C667D">
        <w:rPr>
          <w:rFonts w:cs="Tahoma"/>
          <w:lang w:val="ru-RU"/>
        </w:rPr>
        <w:t>Каждая из сторон обязуется исполнять, признавать и предоставлять такие дополнительные инструменты и совершать все аналогичные действия, которые могут оказаться необходимыми или уместными для выполнения целей и задач настоящего Соглашения.</w:t>
      </w:r>
    </w:p>
    <w:p w14:paraId="5365FBAE" w14:textId="77777777" w:rsidR="009C667D" w:rsidRPr="009C667D" w:rsidRDefault="009C667D" w:rsidP="003B06A4">
      <w:pPr>
        <w:pStyle w:val="a0"/>
        <w:spacing w:after="160" w:line="259" w:lineRule="auto"/>
        <w:ind w:left="851"/>
        <w:jc w:val="both"/>
        <w:rPr>
          <w:rFonts w:cs="Tahoma"/>
          <w:lang w:val="ru-RU"/>
        </w:rPr>
      </w:pPr>
    </w:p>
    <w:p w14:paraId="714DD323" w14:textId="0BF865CC" w:rsidR="008E666A" w:rsidRDefault="008E666A" w:rsidP="003B06A4">
      <w:pPr>
        <w:pStyle w:val="a0"/>
        <w:spacing w:after="160" w:line="259" w:lineRule="auto"/>
        <w:ind w:left="851"/>
        <w:jc w:val="both"/>
        <w:rPr>
          <w:rFonts w:cs="Tahoma"/>
        </w:rPr>
      </w:pPr>
      <w:r w:rsidRPr="008E666A">
        <w:rPr>
          <w:rFonts w:cs="Tahoma"/>
        </w:rPr>
        <w:t>Each party agrees to execute, acknowledge and deliver such further instruments, and do all further similar acts, as may be necessary or appropriate to carry out the purposes and intent of this Agreement.</w:t>
      </w:r>
    </w:p>
    <w:p w14:paraId="51A9E2FF" w14:textId="77777777" w:rsidR="008E666A" w:rsidRPr="008E666A" w:rsidRDefault="008E666A" w:rsidP="003B06A4">
      <w:pPr>
        <w:pStyle w:val="a0"/>
        <w:spacing w:after="160" w:line="259" w:lineRule="auto"/>
        <w:ind w:left="792"/>
        <w:jc w:val="both"/>
        <w:rPr>
          <w:rFonts w:cs="Tahoma"/>
        </w:rPr>
      </w:pPr>
    </w:p>
    <w:p w14:paraId="7D761F15" w14:textId="74B001AF" w:rsidR="008E666A" w:rsidRPr="002718ED" w:rsidRDefault="002718ED" w:rsidP="003B06A4">
      <w:pPr>
        <w:pStyle w:val="1"/>
        <w:jc w:val="both"/>
        <w:rPr>
          <w:lang w:val="ru-RU"/>
        </w:rPr>
      </w:pPr>
      <w:bookmarkStart w:id="34" w:name="_Toc39249460"/>
      <w:bookmarkStart w:id="35" w:name="_GoBack"/>
      <w:bookmarkEnd w:id="35"/>
      <w:r>
        <w:rPr>
          <w:lang w:val="ru-RU"/>
        </w:rPr>
        <w:t>Признание соглашения недействительным</w:t>
      </w:r>
      <w:r w:rsidRPr="002718ED">
        <w:rPr>
          <w:lang w:val="ru-RU"/>
        </w:rPr>
        <w:t xml:space="preserve"> – </w:t>
      </w:r>
      <w:r w:rsidR="008E666A" w:rsidRPr="006A6F87">
        <w:t>Severance</w:t>
      </w:r>
      <w:r w:rsidR="008E666A" w:rsidRPr="002718ED">
        <w:rPr>
          <w:lang w:val="ru-RU"/>
        </w:rPr>
        <w:t xml:space="preserve"> </w:t>
      </w:r>
      <w:r w:rsidR="008E666A" w:rsidRPr="006A6F87">
        <w:t>and</w:t>
      </w:r>
      <w:r w:rsidR="008E666A" w:rsidRPr="002718ED">
        <w:rPr>
          <w:lang w:val="ru-RU"/>
        </w:rPr>
        <w:t xml:space="preserve"> </w:t>
      </w:r>
      <w:r w:rsidR="008E666A" w:rsidRPr="006A6F87">
        <w:t>Invalidity</w:t>
      </w:r>
      <w:bookmarkEnd w:id="34"/>
    </w:p>
    <w:p w14:paraId="597C676E" w14:textId="77777777" w:rsidR="002718ED" w:rsidRPr="002718ED" w:rsidRDefault="002718ED" w:rsidP="008E2B1D">
      <w:pPr>
        <w:pStyle w:val="a0"/>
        <w:numPr>
          <w:ilvl w:val="1"/>
          <w:numId w:val="6"/>
        </w:numPr>
        <w:spacing w:after="160" w:line="259" w:lineRule="auto"/>
        <w:ind w:left="850" w:hanging="493"/>
        <w:jc w:val="both"/>
        <w:rPr>
          <w:rFonts w:cs="Tahoma"/>
          <w:lang w:val="ru-RU"/>
        </w:rPr>
      </w:pPr>
      <w:r w:rsidRPr="002718ED">
        <w:rPr>
          <w:rFonts w:cs="Tahoma"/>
          <w:lang w:val="ru-RU"/>
        </w:rPr>
        <w:lastRenderedPageBreak/>
        <w:t>Если какое-либо положение настоящего Соглашения будет признано судом или другим компетентным органом незаконным, недействительным или не имеющим законной силы, оно будет считаться исключенным из настоящего Соглашения и не будет иметь никакой силы и воздействия, при этом настоящее Соглашение будет оставаться в полной силе, как если бы такое положение изначально не содержалось в настоящем Соглашении. В таком случае стороны должны добросовестно вести переговоры, чтобы согласовать условия взаимоприемлемого и удовлетворительного альтернативного положения вместо удаленного положения.</w:t>
      </w:r>
    </w:p>
    <w:p w14:paraId="449C1976" w14:textId="77777777" w:rsidR="002718ED" w:rsidRPr="002718ED" w:rsidRDefault="002718ED" w:rsidP="003B06A4">
      <w:pPr>
        <w:pStyle w:val="a0"/>
        <w:spacing w:after="160" w:line="259" w:lineRule="auto"/>
        <w:ind w:left="851"/>
        <w:jc w:val="both"/>
        <w:rPr>
          <w:rFonts w:cs="Tahoma"/>
          <w:lang w:val="ru-RU"/>
        </w:rPr>
      </w:pPr>
    </w:p>
    <w:p w14:paraId="2E2F196F" w14:textId="16F3EFAE" w:rsidR="008E666A" w:rsidRPr="002718ED" w:rsidRDefault="008E666A" w:rsidP="003B06A4">
      <w:pPr>
        <w:pStyle w:val="a0"/>
        <w:spacing w:after="160" w:line="259" w:lineRule="auto"/>
        <w:ind w:left="851"/>
        <w:jc w:val="both"/>
        <w:rPr>
          <w:rFonts w:cs="Tahoma"/>
        </w:rPr>
      </w:pPr>
      <w:r w:rsidRPr="008E666A">
        <w:rPr>
          <w:rFonts w:cs="Tahoma"/>
        </w:rPr>
        <w:t>If any provision of this Agreement is held by a court or other competent authority to be unlawful, void or unenforceable, it shall be deemed to be deleted from this Agreement and shall be of no force and effect and this Agreement shall remain in full force and effect as if such provision had not originally been contained in this Agreement. In the event of any such delegation the parties shall negotiate in good faith in order to agree the terms of a mutually acceptable and satisfactory alternative provision in place of the provision deleted.</w:t>
      </w:r>
    </w:p>
    <w:p w14:paraId="2DBFC694" w14:textId="77777777" w:rsidR="008E666A" w:rsidRPr="008E666A" w:rsidRDefault="008E666A" w:rsidP="003B06A4">
      <w:pPr>
        <w:pStyle w:val="a0"/>
        <w:spacing w:after="160" w:line="259" w:lineRule="auto"/>
        <w:ind w:left="792"/>
        <w:jc w:val="both"/>
        <w:rPr>
          <w:rFonts w:cs="Tahoma"/>
        </w:rPr>
      </w:pPr>
    </w:p>
    <w:p w14:paraId="3131E56C" w14:textId="496E9CEA" w:rsidR="00AF56E3" w:rsidRDefault="00EB04C1" w:rsidP="003B06A4">
      <w:pPr>
        <w:pStyle w:val="1"/>
        <w:jc w:val="both"/>
      </w:pPr>
      <w:bookmarkStart w:id="36" w:name="_Toc416862415"/>
      <w:bookmarkStart w:id="37" w:name="_Toc416862485"/>
      <w:bookmarkStart w:id="38" w:name="_Toc416862531"/>
      <w:bookmarkStart w:id="39" w:name="_Toc416863125"/>
      <w:bookmarkStart w:id="40" w:name="_Toc39249461"/>
      <w:bookmarkEnd w:id="6"/>
      <w:bookmarkEnd w:id="7"/>
      <w:bookmarkEnd w:id="8"/>
      <w:bookmarkEnd w:id="9"/>
      <w:r>
        <w:rPr>
          <w:lang w:val="ru-RU"/>
        </w:rPr>
        <w:t xml:space="preserve">Подписи сторон – </w:t>
      </w:r>
      <w:r w:rsidR="00AF56E3">
        <w:t>Acceptance</w:t>
      </w:r>
      <w:bookmarkEnd w:id="36"/>
      <w:bookmarkEnd w:id="37"/>
      <w:bookmarkEnd w:id="38"/>
      <w:bookmarkEnd w:id="39"/>
      <w:bookmarkEnd w:id="40"/>
    </w:p>
    <w:p w14:paraId="1DCD48D9" w14:textId="131FDBD0" w:rsidR="00EB04C1" w:rsidRPr="00EA3CE4" w:rsidRDefault="00EB04C1" w:rsidP="003B06A4">
      <w:pPr>
        <w:pStyle w:val="L1Text"/>
        <w:ind w:left="142"/>
        <w:jc w:val="both"/>
        <w:rPr>
          <w:lang w:val="ru-RU"/>
        </w:rPr>
      </w:pPr>
      <w:r w:rsidRPr="00EA3CE4">
        <w:rPr>
          <w:lang w:val="ru-RU"/>
        </w:rPr>
        <w:t>Подписано в принятии вышеуказанных условий</w:t>
      </w:r>
      <w:r w:rsidR="00EA3CE4">
        <w:rPr>
          <w:lang w:val="ru-RU"/>
        </w:rPr>
        <w:t>.</w:t>
      </w:r>
    </w:p>
    <w:p w14:paraId="6061A362" w14:textId="77777777" w:rsidR="00EB04C1" w:rsidRPr="00EA3CE4" w:rsidRDefault="00EB04C1" w:rsidP="003B06A4">
      <w:pPr>
        <w:pStyle w:val="L1Text"/>
        <w:ind w:left="142"/>
        <w:jc w:val="both"/>
        <w:rPr>
          <w:lang w:val="ru-RU"/>
        </w:rPr>
      </w:pPr>
    </w:p>
    <w:p w14:paraId="623B3FEB" w14:textId="677075BC" w:rsidR="00AF56E3" w:rsidRDefault="00AF56E3" w:rsidP="003B06A4">
      <w:pPr>
        <w:pStyle w:val="L1Text"/>
        <w:ind w:left="142"/>
        <w:jc w:val="both"/>
      </w:pPr>
      <w:r>
        <w:t>Signed in acceptance of the above terms and conditions of business</w:t>
      </w:r>
    </w:p>
    <w:p w14:paraId="160FF27D" w14:textId="77777777" w:rsidR="00AF56E3" w:rsidRDefault="00AF56E3" w:rsidP="00AF56E3">
      <w:pPr>
        <w:ind w:left="360"/>
        <w:rPr>
          <w:sz w:val="22"/>
          <w:szCs w:val="22"/>
        </w:rPr>
      </w:pPr>
    </w:p>
    <w:tbl>
      <w:tblPr>
        <w:tblW w:w="9360" w:type="dxa"/>
        <w:jc w:val="center"/>
        <w:tblLayout w:type="fixed"/>
        <w:tblLook w:val="0000" w:firstRow="0" w:lastRow="0" w:firstColumn="0" w:lastColumn="0" w:noHBand="0" w:noVBand="0"/>
      </w:tblPr>
      <w:tblGrid>
        <w:gridCol w:w="4680"/>
        <w:gridCol w:w="4680"/>
      </w:tblGrid>
      <w:tr w:rsidR="00AF56E3" w14:paraId="540F90FF" w14:textId="77777777" w:rsidTr="00F9506C">
        <w:trPr>
          <w:jc w:val="center"/>
        </w:trPr>
        <w:tc>
          <w:tcPr>
            <w:tcW w:w="4680" w:type="dxa"/>
            <w:tcBorders>
              <w:right w:val="single" w:sz="6" w:space="0" w:color="auto"/>
            </w:tcBorders>
          </w:tcPr>
          <w:p w14:paraId="3293897B" w14:textId="196A29B3" w:rsidR="00B2017E" w:rsidRPr="003B06A4" w:rsidRDefault="00B2017E" w:rsidP="00DC5D1B">
            <w:pPr>
              <w:ind w:left="0"/>
              <w:rPr>
                <w:szCs w:val="20"/>
                <w:lang w:val="en-US"/>
              </w:rPr>
            </w:pPr>
            <w:r w:rsidRPr="003B06A4">
              <w:rPr>
                <w:szCs w:val="20"/>
                <w:lang w:val="ru-RU"/>
              </w:rPr>
              <w:t>От</w:t>
            </w:r>
            <w:r w:rsidRPr="003B06A4">
              <w:rPr>
                <w:szCs w:val="20"/>
                <w:lang w:val="en-US"/>
              </w:rPr>
              <w:t xml:space="preserve"> </w:t>
            </w:r>
            <w:r w:rsidRPr="003B06A4">
              <w:rPr>
                <w:szCs w:val="20"/>
                <w:lang w:val="ru-RU"/>
              </w:rPr>
              <w:t>имени</w:t>
            </w:r>
            <w:r w:rsidRPr="003B06A4">
              <w:rPr>
                <w:szCs w:val="20"/>
                <w:lang w:val="en-US"/>
              </w:rPr>
              <w:t xml:space="preserve"> </w:t>
            </w:r>
            <w:r w:rsidRPr="003B06A4">
              <w:rPr>
                <w:szCs w:val="20"/>
                <w:lang w:val="ru-RU"/>
              </w:rPr>
              <w:t>ЦНС</w:t>
            </w:r>
            <w:r w:rsidRPr="003B06A4">
              <w:rPr>
                <w:szCs w:val="20"/>
                <w:lang w:val="en-US"/>
              </w:rPr>
              <w:t xml:space="preserve"> – </w:t>
            </w:r>
          </w:p>
          <w:p w14:paraId="499DA5C9" w14:textId="73C39E0F" w:rsidR="00AF56E3" w:rsidRPr="003B06A4" w:rsidRDefault="00AF56E3" w:rsidP="00DC5D1B">
            <w:pPr>
              <w:ind w:left="0"/>
              <w:rPr>
                <w:szCs w:val="20"/>
              </w:rPr>
            </w:pPr>
            <w:r w:rsidRPr="003B06A4">
              <w:rPr>
                <w:szCs w:val="20"/>
              </w:rPr>
              <w:t xml:space="preserve">For and on behalf of </w:t>
            </w:r>
            <w:r w:rsidR="00B2017E" w:rsidRPr="003B06A4">
              <w:rPr>
                <w:szCs w:val="20"/>
              </w:rPr>
              <w:t>GNS</w:t>
            </w:r>
          </w:p>
          <w:p w14:paraId="3FEDFC24" w14:textId="77777777" w:rsidR="009738B8" w:rsidRPr="003B06A4" w:rsidRDefault="009738B8" w:rsidP="00DC5D1B">
            <w:pPr>
              <w:ind w:left="0"/>
              <w:rPr>
                <w:szCs w:val="20"/>
              </w:rPr>
            </w:pPr>
          </w:p>
          <w:p w14:paraId="429E5B4B" w14:textId="77777777" w:rsidR="00B2017E" w:rsidRPr="003B06A4" w:rsidRDefault="00B2017E" w:rsidP="00DC5D1B">
            <w:pPr>
              <w:ind w:left="0"/>
              <w:rPr>
                <w:rFonts w:cs="Tahoma"/>
                <w:b/>
                <w:lang w:val="ru-RU"/>
              </w:rPr>
            </w:pPr>
            <w:r w:rsidRPr="003B06A4">
              <w:rPr>
                <w:rFonts w:cs="Tahoma"/>
                <w:b/>
                <w:lang w:val="ru-RU"/>
              </w:rPr>
              <w:t xml:space="preserve">Ассоциация участников рынков энергии «Цель номер семь» – </w:t>
            </w:r>
          </w:p>
          <w:p w14:paraId="27EECF0A" w14:textId="1BCA8007" w:rsidR="00AF56E3" w:rsidRPr="003B06A4" w:rsidRDefault="00B2017E" w:rsidP="00DC5D1B">
            <w:pPr>
              <w:ind w:left="0"/>
              <w:rPr>
                <w:b/>
                <w:szCs w:val="20"/>
              </w:rPr>
            </w:pPr>
            <w:r w:rsidRPr="003B06A4">
              <w:rPr>
                <w:rFonts w:cs="Tahoma"/>
                <w:b/>
                <w:lang w:val="en-US"/>
              </w:rPr>
              <w:t>The Association of Energy Markets’ Participants “Goal Number Seven”</w:t>
            </w:r>
          </w:p>
          <w:p w14:paraId="1377B535" w14:textId="77777777" w:rsidR="00B2017E" w:rsidRPr="003B06A4" w:rsidRDefault="00B2017E" w:rsidP="00DC5D1B">
            <w:pPr>
              <w:ind w:left="0"/>
              <w:rPr>
                <w:szCs w:val="20"/>
              </w:rPr>
            </w:pPr>
          </w:p>
          <w:p w14:paraId="29971E60" w14:textId="3694E3A1" w:rsidR="00AF56E3" w:rsidRPr="003B06A4" w:rsidRDefault="00B2017E" w:rsidP="00DC5D1B">
            <w:pPr>
              <w:ind w:left="0"/>
              <w:rPr>
                <w:szCs w:val="20"/>
                <w:lang w:val="ru-RU"/>
              </w:rPr>
            </w:pPr>
            <w:r w:rsidRPr="003B06A4">
              <w:rPr>
                <w:szCs w:val="20"/>
                <w:lang w:val="ru-RU"/>
              </w:rPr>
              <w:t xml:space="preserve">Подпись – </w:t>
            </w:r>
            <w:r w:rsidR="00AF56E3" w:rsidRPr="003B06A4">
              <w:rPr>
                <w:szCs w:val="20"/>
              </w:rPr>
              <w:t>Signature</w:t>
            </w:r>
            <w:r w:rsidR="00AF56E3" w:rsidRPr="003B06A4">
              <w:rPr>
                <w:szCs w:val="20"/>
                <w:lang w:val="ru-RU"/>
              </w:rPr>
              <w:t xml:space="preserve">: </w:t>
            </w:r>
          </w:p>
          <w:p w14:paraId="25750558" w14:textId="77777777" w:rsidR="00DC5D1B" w:rsidRPr="003B06A4" w:rsidRDefault="00DC5D1B" w:rsidP="00DC5D1B">
            <w:pPr>
              <w:ind w:left="0"/>
              <w:rPr>
                <w:szCs w:val="20"/>
                <w:lang w:val="ru-RU"/>
              </w:rPr>
            </w:pPr>
          </w:p>
          <w:p w14:paraId="155ACADA" w14:textId="77777777" w:rsidR="00DC5D1B" w:rsidRPr="003B06A4" w:rsidRDefault="00DC5D1B" w:rsidP="00DC5D1B">
            <w:pPr>
              <w:ind w:left="0"/>
              <w:rPr>
                <w:szCs w:val="20"/>
                <w:lang w:val="ru-RU"/>
              </w:rPr>
            </w:pPr>
          </w:p>
          <w:p w14:paraId="5724C46B" w14:textId="77777777" w:rsidR="00AF56E3" w:rsidRPr="003B06A4" w:rsidRDefault="00AF56E3" w:rsidP="00DC5D1B">
            <w:pPr>
              <w:ind w:left="0"/>
              <w:rPr>
                <w:szCs w:val="20"/>
                <w:lang w:val="ru-RU"/>
              </w:rPr>
            </w:pPr>
            <w:r w:rsidRPr="003B06A4">
              <w:rPr>
                <w:szCs w:val="20"/>
                <w:lang w:val="ru-RU"/>
              </w:rPr>
              <w:t>.....................................................</w:t>
            </w:r>
          </w:p>
          <w:p w14:paraId="389011B1" w14:textId="6D8EF031" w:rsidR="00AF56E3" w:rsidRPr="003B06A4" w:rsidRDefault="00B2017E" w:rsidP="00DC5D1B">
            <w:pPr>
              <w:ind w:left="0"/>
              <w:rPr>
                <w:szCs w:val="20"/>
                <w:lang w:val="ru-RU"/>
              </w:rPr>
            </w:pPr>
            <w:r w:rsidRPr="003B06A4">
              <w:rPr>
                <w:szCs w:val="20"/>
                <w:lang w:val="ru-RU"/>
              </w:rPr>
              <w:t>Имя</w:t>
            </w:r>
            <w:r w:rsidR="00EB04C1" w:rsidRPr="003B06A4">
              <w:rPr>
                <w:szCs w:val="20"/>
                <w:lang w:val="ru-RU"/>
              </w:rPr>
              <w:t xml:space="preserve"> (печатными буквами)</w:t>
            </w:r>
            <w:r w:rsidRPr="003B06A4">
              <w:rPr>
                <w:szCs w:val="20"/>
                <w:lang w:val="ru-RU"/>
              </w:rPr>
              <w:t xml:space="preserve"> – </w:t>
            </w:r>
            <w:r w:rsidR="00AF56E3" w:rsidRPr="003B06A4">
              <w:rPr>
                <w:szCs w:val="20"/>
              </w:rPr>
              <w:t>Name</w:t>
            </w:r>
            <w:r w:rsidR="00EB04C1" w:rsidRPr="003B06A4">
              <w:rPr>
                <w:szCs w:val="20"/>
                <w:lang w:val="ru-RU"/>
              </w:rPr>
              <w:t xml:space="preserve"> (</w:t>
            </w:r>
            <w:r w:rsidR="00EB04C1" w:rsidRPr="003B06A4">
              <w:rPr>
                <w:szCs w:val="20"/>
              </w:rPr>
              <w:t>printed</w:t>
            </w:r>
            <w:r w:rsidR="00EB04C1" w:rsidRPr="003B06A4">
              <w:rPr>
                <w:szCs w:val="20"/>
                <w:lang w:val="ru-RU"/>
              </w:rPr>
              <w:t>)</w:t>
            </w:r>
            <w:r w:rsidR="00AF56E3" w:rsidRPr="003B06A4">
              <w:rPr>
                <w:szCs w:val="20"/>
                <w:lang w:val="ru-RU"/>
              </w:rPr>
              <w:t>:</w:t>
            </w:r>
          </w:p>
          <w:p w14:paraId="0A037E75" w14:textId="3DCC2590" w:rsidR="00AF56E3" w:rsidRPr="003B06A4" w:rsidRDefault="00EB04C1" w:rsidP="00DC5D1B">
            <w:pPr>
              <w:ind w:left="0"/>
              <w:rPr>
                <w:szCs w:val="20"/>
                <w:lang w:val="en-US"/>
              </w:rPr>
            </w:pPr>
            <w:r w:rsidRPr="003B06A4">
              <w:rPr>
                <w:szCs w:val="20"/>
                <w:lang w:val="ru-RU"/>
              </w:rPr>
              <w:t>Татьяна</w:t>
            </w:r>
            <w:r w:rsidRPr="003B06A4">
              <w:rPr>
                <w:szCs w:val="20"/>
                <w:lang w:val="en-US"/>
              </w:rPr>
              <w:t xml:space="preserve"> </w:t>
            </w:r>
            <w:r w:rsidRPr="003B06A4">
              <w:rPr>
                <w:szCs w:val="20"/>
                <w:lang w:val="ru-RU"/>
              </w:rPr>
              <w:t>Ланьшина</w:t>
            </w:r>
            <w:r w:rsidRPr="003B06A4">
              <w:rPr>
                <w:szCs w:val="20"/>
                <w:lang w:val="en-US"/>
              </w:rPr>
              <w:t xml:space="preserve"> – Tatiana Lanshina</w:t>
            </w:r>
          </w:p>
          <w:p w14:paraId="43170919" w14:textId="6E800902" w:rsidR="00AF56E3" w:rsidRPr="003B06A4" w:rsidRDefault="00AF56E3" w:rsidP="00DC5D1B">
            <w:pPr>
              <w:ind w:left="0"/>
              <w:rPr>
                <w:szCs w:val="20"/>
              </w:rPr>
            </w:pPr>
          </w:p>
          <w:p w14:paraId="65C4DF91" w14:textId="1733902A" w:rsidR="00AF56E3" w:rsidRPr="003B06A4" w:rsidRDefault="00B2017E" w:rsidP="00DC5D1B">
            <w:pPr>
              <w:ind w:left="0"/>
              <w:rPr>
                <w:szCs w:val="20"/>
              </w:rPr>
            </w:pPr>
            <w:r w:rsidRPr="003B06A4">
              <w:rPr>
                <w:szCs w:val="20"/>
                <w:lang w:val="ru-RU"/>
              </w:rPr>
              <w:t>Должность</w:t>
            </w:r>
            <w:r w:rsidRPr="003B06A4">
              <w:rPr>
                <w:szCs w:val="20"/>
                <w:lang w:val="en-US"/>
              </w:rPr>
              <w:t xml:space="preserve"> – </w:t>
            </w:r>
            <w:r w:rsidR="00AF56E3" w:rsidRPr="003B06A4">
              <w:rPr>
                <w:szCs w:val="20"/>
              </w:rPr>
              <w:t>Position:</w:t>
            </w:r>
          </w:p>
          <w:p w14:paraId="4CC1B590" w14:textId="40E6839E" w:rsidR="00AF56E3" w:rsidRPr="00EB04C1" w:rsidRDefault="00B2017E" w:rsidP="00DC5D1B">
            <w:pPr>
              <w:ind w:left="0"/>
              <w:rPr>
                <w:szCs w:val="20"/>
                <w:lang w:val="ru-RU"/>
              </w:rPr>
            </w:pPr>
            <w:r w:rsidRPr="003B06A4">
              <w:rPr>
                <w:szCs w:val="20"/>
                <w:lang w:val="ru-RU"/>
              </w:rPr>
              <w:t xml:space="preserve">Генеральный директор - </w:t>
            </w:r>
            <w:r w:rsidRPr="003B06A4">
              <w:rPr>
                <w:szCs w:val="20"/>
              </w:rPr>
              <w:t>CEO</w:t>
            </w:r>
          </w:p>
          <w:p w14:paraId="3E5F20C4" w14:textId="44A2D5A0" w:rsidR="00AF56E3" w:rsidRPr="00B82287" w:rsidRDefault="00AF56E3" w:rsidP="00DC5D1B">
            <w:pPr>
              <w:ind w:left="0"/>
              <w:rPr>
                <w:szCs w:val="20"/>
                <w:lang w:val="ru-RU"/>
              </w:rPr>
            </w:pPr>
          </w:p>
          <w:p w14:paraId="6278D5AB" w14:textId="7A05D40E" w:rsidR="00AF56E3" w:rsidRPr="00B82287" w:rsidRDefault="00B2017E" w:rsidP="00DC5D1B">
            <w:pPr>
              <w:ind w:left="0"/>
              <w:rPr>
                <w:szCs w:val="20"/>
                <w:lang w:val="ru-RU"/>
              </w:rPr>
            </w:pPr>
            <w:r>
              <w:rPr>
                <w:szCs w:val="20"/>
                <w:lang w:val="ru-RU"/>
              </w:rPr>
              <w:t xml:space="preserve">Дата – </w:t>
            </w:r>
            <w:r w:rsidR="00AF56E3">
              <w:rPr>
                <w:szCs w:val="20"/>
              </w:rPr>
              <w:t>Date</w:t>
            </w:r>
            <w:r w:rsidR="00AF56E3" w:rsidRPr="00B82287">
              <w:rPr>
                <w:szCs w:val="20"/>
                <w:lang w:val="ru-RU"/>
              </w:rPr>
              <w:t>:</w:t>
            </w:r>
          </w:p>
          <w:p w14:paraId="50A9F27D" w14:textId="77777777" w:rsidR="00AF56E3" w:rsidRPr="00B82287" w:rsidRDefault="00AF56E3" w:rsidP="00DC5D1B">
            <w:pPr>
              <w:ind w:left="0"/>
              <w:rPr>
                <w:szCs w:val="20"/>
                <w:lang w:val="ru-RU"/>
              </w:rPr>
            </w:pPr>
          </w:p>
          <w:p w14:paraId="22C8786F" w14:textId="77777777" w:rsidR="00AF56E3" w:rsidRDefault="00AF56E3" w:rsidP="00DC5D1B">
            <w:pPr>
              <w:ind w:left="0"/>
              <w:rPr>
                <w:szCs w:val="20"/>
              </w:rPr>
            </w:pPr>
            <w:r>
              <w:rPr>
                <w:szCs w:val="20"/>
              </w:rPr>
              <w:t>.....................................................</w:t>
            </w:r>
          </w:p>
        </w:tc>
        <w:tc>
          <w:tcPr>
            <w:tcW w:w="4680" w:type="dxa"/>
            <w:tcBorders>
              <w:left w:val="single" w:sz="6" w:space="0" w:color="auto"/>
            </w:tcBorders>
          </w:tcPr>
          <w:p w14:paraId="49F4BA93" w14:textId="7AA12A22" w:rsidR="00B2017E" w:rsidRPr="00B82287" w:rsidRDefault="00B2017E" w:rsidP="00F9506C">
            <w:pPr>
              <w:ind w:left="720"/>
              <w:rPr>
                <w:szCs w:val="20"/>
                <w:lang w:val="en-US"/>
              </w:rPr>
            </w:pPr>
            <w:r>
              <w:rPr>
                <w:szCs w:val="20"/>
                <w:lang w:val="ru-RU"/>
              </w:rPr>
              <w:t>От</w:t>
            </w:r>
            <w:r w:rsidRPr="00B82287">
              <w:rPr>
                <w:szCs w:val="20"/>
                <w:lang w:val="en-US"/>
              </w:rPr>
              <w:t xml:space="preserve"> </w:t>
            </w:r>
            <w:r>
              <w:rPr>
                <w:szCs w:val="20"/>
                <w:lang w:val="ru-RU"/>
              </w:rPr>
              <w:t>имени</w:t>
            </w:r>
            <w:r w:rsidRPr="00B82287">
              <w:rPr>
                <w:szCs w:val="20"/>
                <w:lang w:val="en-US"/>
              </w:rPr>
              <w:t xml:space="preserve"> </w:t>
            </w:r>
            <w:proofErr w:type="spellStart"/>
            <w:r>
              <w:rPr>
                <w:szCs w:val="20"/>
                <w:lang w:val="ru-RU"/>
              </w:rPr>
              <w:t>Регистранта</w:t>
            </w:r>
            <w:proofErr w:type="spellEnd"/>
            <w:r w:rsidRPr="00B82287">
              <w:rPr>
                <w:szCs w:val="20"/>
                <w:lang w:val="en-US"/>
              </w:rPr>
              <w:t xml:space="preserve"> – </w:t>
            </w:r>
          </w:p>
          <w:p w14:paraId="7FC0F7B0" w14:textId="1F4F8D84" w:rsidR="00AF56E3" w:rsidRDefault="00AF56E3" w:rsidP="00F9506C">
            <w:pPr>
              <w:ind w:left="720"/>
              <w:rPr>
                <w:szCs w:val="20"/>
              </w:rPr>
            </w:pPr>
            <w:r>
              <w:rPr>
                <w:szCs w:val="20"/>
              </w:rPr>
              <w:t>for and on behalf of the Registrant:</w:t>
            </w:r>
          </w:p>
          <w:p w14:paraId="28EB1213" w14:textId="5021226A" w:rsidR="00AF56E3" w:rsidRDefault="00AF56E3" w:rsidP="00F9506C">
            <w:pPr>
              <w:ind w:left="720"/>
              <w:rPr>
                <w:szCs w:val="20"/>
              </w:rPr>
            </w:pPr>
          </w:p>
          <w:p w14:paraId="22321201" w14:textId="75E96D80" w:rsidR="00B2017E" w:rsidRPr="00B2017E" w:rsidRDefault="00B2017E" w:rsidP="00F9506C">
            <w:pPr>
              <w:ind w:left="720"/>
              <w:rPr>
                <w:b/>
                <w:szCs w:val="20"/>
              </w:rPr>
            </w:pPr>
          </w:p>
          <w:p w14:paraId="171AD019" w14:textId="7AAE07A6" w:rsidR="00B2017E" w:rsidRPr="00B2017E" w:rsidRDefault="00B2017E" w:rsidP="00F9506C">
            <w:pPr>
              <w:ind w:left="720"/>
              <w:rPr>
                <w:b/>
                <w:szCs w:val="20"/>
              </w:rPr>
            </w:pPr>
          </w:p>
          <w:p w14:paraId="016870D5" w14:textId="77777777" w:rsidR="00B2017E" w:rsidRPr="00B2017E" w:rsidRDefault="00B2017E" w:rsidP="00F9506C">
            <w:pPr>
              <w:ind w:left="720"/>
              <w:rPr>
                <w:b/>
                <w:szCs w:val="20"/>
              </w:rPr>
            </w:pPr>
          </w:p>
          <w:p w14:paraId="5D21358C" w14:textId="77777777" w:rsidR="00AF56E3" w:rsidRPr="009738B8" w:rsidRDefault="00AF56E3" w:rsidP="00F9506C">
            <w:pPr>
              <w:ind w:left="720"/>
              <w:rPr>
                <w:b/>
                <w:szCs w:val="20"/>
              </w:rPr>
            </w:pPr>
          </w:p>
          <w:p w14:paraId="6A0FB203" w14:textId="77777777" w:rsidR="00EB04C1" w:rsidRPr="00B82287" w:rsidRDefault="00EB04C1" w:rsidP="00F9506C">
            <w:pPr>
              <w:ind w:left="720"/>
              <w:rPr>
                <w:szCs w:val="20"/>
                <w:lang w:val="en-US"/>
              </w:rPr>
            </w:pPr>
          </w:p>
          <w:p w14:paraId="2C1FCE8D" w14:textId="7B541C09" w:rsidR="00AF56E3" w:rsidRPr="00B82287" w:rsidRDefault="00B2017E" w:rsidP="00EB04C1">
            <w:pPr>
              <w:ind w:left="720"/>
              <w:rPr>
                <w:szCs w:val="20"/>
                <w:lang w:val="ru-RU"/>
              </w:rPr>
            </w:pPr>
            <w:r>
              <w:rPr>
                <w:szCs w:val="20"/>
                <w:lang w:val="ru-RU"/>
              </w:rPr>
              <w:t xml:space="preserve">Подпись – </w:t>
            </w:r>
            <w:r w:rsidR="00AF56E3">
              <w:rPr>
                <w:szCs w:val="20"/>
              </w:rPr>
              <w:t>Signature</w:t>
            </w:r>
            <w:r w:rsidR="00AF56E3" w:rsidRPr="00B82287">
              <w:rPr>
                <w:szCs w:val="20"/>
                <w:lang w:val="ru-RU"/>
              </w:rPr>
              <w:t>:</w:t>
            </w:r>
          </w:p>
          <w:p w14:paraId="5B43C7D8" w14:textId="77777777" w:rsidR="00DC5D1B" w:rsidRPr="00B82287" w:rsidRDefault="00DC5D1B" w:rsidP="00F9506C">
            <w:pPr>
              <w:ind w:left="720"/>
              <w:rPr>
                <w:szCs w:val="20"/>
                <w:lang w:val="ru-RU"/>
              </w:rPr>
            </w:pPr>
          </w:p>
          <w:p w14:paraId="52569464" w14:textId="77777777" w:rsidR="00DC5D1B" w:rsidRPr="00B82287" w:rsidRDefault="00DC5D1B" w:rsidP="00F9506C">
            <w:pPr>
              <w:ind w:left="720"/>
              <w:rPr>
                <w:szCs w:val="20"/>
                <w:lang w:val="ru-RU"/>
              </w:rPr>
            </w:pPr>
          </w:p>
          <w:p w14:paraId="5E87A1E2" w14:textId="77777777" w:rsidR="00AF56E3" w:rsidRPr="00B82287" w:rsidRDefault="00AF56E3" w:rsidP="00F9506C">
            <w:pPr>
              <w:ind w:left="720"/>
              <w:rPr>
                <w:szCs w:val="20"/>
                <w:lang w:val="ru-RU"/>
              </w:rPr>
            </w:pPr>
            <w:r w:rsidRPr="00B82287">
              <w:rPr>
                <w:szCs w:val="20"/>
                <w:lang w:val="ru-RU"/>
              </w:rPr>
              <w:t>.....................................................</w:t>
            </w:r>
          </w:p>
          <w:p w14:paraId="6687F25F" w14:textId="35EA2E85" w:rsidR="00AF56E3" w:rsidRPr="00EB04C1" w:rsidRDefault="00B2017E" w:rsidP="00EB04C1">
            <w:pPr>
              <w:ind w:left="720"/>
              <w:rPr>
                <w:szCs w:val="20"/>
                <w:lang w:val="ru-RU"/>
              </w:rPr>
            </w:pPr>
            <w:r>
              <w:rPr>
                <w:szCs w:val="20"/>
                <w:lang w:val="ru-RU"/>
              </w:rPr>
              <w:t xml:space="preserve">Имя </w:t>
            </w:r>
            <w:r w:rsidR="00EB04C1">
              <w:rPr>
                <w:szCs w:val="20"/>
                <w:lang w:val="ru-RU"/>
              </w:rPr>
              <w:t>(печатными буквами) –</w:t>
            </w:r>
            <w:r>
              <w:rPr>
                <w:szCs w:val="20"/>
                <w:lang w:val="ru-RU"/>
              </w:rPr>
              <w:t xml:space="preserve"> </w:t>
            </w:r>
            <w:r w:rsidR="00AF56E3">
              <w:rPr>
                <w:szCs w:val="20"/>
              </w:rPr>
              <w:t>Name</w:t>
            </w:r>
            <w:r w:rsidR="00AF56E3" w:rsidRPr="00EB04C1">
              <w:rPr>
                <w:szCs w:val="20"/>
                <w:lang w:val="ru-RU"/>
              </w:rPr>
              <w:t xml:space="preserve"> (</w:t>
            </w:r>
            <w:r w:rsidR="00AF56E3">
              <w:rPr>
                <w:szCs w:val="20"/>
              </w:rPr>
              <w:t>printed</w:t>
            </w:r>
            <w:r w:rsidR="00AF56E3" w:rsidRPr="00EB04C1">
              <w:rPr>
                <w:szCs w:val="20"/>
                <w:lang w:val="ru-RU"/>
              </w:rPr>
              <w:t>):</w:t>
            </w:r>
          </w:p>
          <w:p w14:paraId="086A1B54" w14:textId="77777777" w:rsidR="00AF56E3" w:rsidRDefault="00AF56E3" w:rsidP="00F9506C">
            <w:pPr>
              <w:ind w:left="720"/>
              <w:rPr>
                <w:szCs w:val="20"/>
              </w:rPr>
            </w:pPr>
            <w:r>
              <w:rPr>
                <w:szCs w:val="20"/>
              </w:rPr>
              <w:t>.....................................................</w:t>
            </w:r>
          </w:p>
          <w:p w14:paraId="56BE211E" w14:textId="77777777" w:rsidR="00EB04C1" w:rsidRDefault="00EB04C1" w:rsidP="00EB04C1">
            <w:pPr>
              <w:ind w:left="720"/>
              <w:rPr>
                <w:szCs w:val="20"/>
                <w:lang w:val="ru-RU"/>
              </w:rPr>
            </w:pPr>
          </w:p>
          <w:p w14:paraId="4B7C2E2D" w14:textId="5CBCEC32" w:rsidR="00AF56E3" w:rsidRDefault="00EB04C1" w:rsidP="00EB04C1">
            <w:pPr>
              <w:ind w:left="720"/>
              <w:rPr>
                <w:szCs w:val="20"/>
              </w:rPr>
            </w:pPr>
            <w:r>
              <w:rPr>
                <w:szCs w:val="20"/>
                <w:lang w:val="ru-RU"/>
              </w:rPr>
              <w:t xml:space="preserve">Должность – </w:t>
            </w:r>
            <w:r w:rsidR="00AF56E3">
              <w:rPr>
                <w:szCs w:val="20"/>
              </w:rPr>
              <w:t>Position:</w:t>
            </w:r>
            <w:r w:rsidR="009738B8">
              <w:rPr>
                <w:szCs w:val="20"/>
              </w:rPr>
              <w:t xml:space="preserve"> </w:t>
            </w:r>
          </w:p>
          <w:p w14:paraId="7604565A" w14:textId="77777777" w:rsidR="00AF56E3" w:rsidRDefault="00AF56E3" w:rsidP="00F9506C">
            <w:pPr>
              <w:ind w:left="720"/>
              <w:rPr>
                <w:szCs w:val="20"/>
              </w:rPr>
            </w:pPr>
            <w:r>
              <w:rPr>
                <w:szCs w:val="20"/>
              </w:rPr>
              <w:t>.....................................................</w:t>
            </w:r>
          </w:p>
          <w:p w14:paraId="1F71AB04" w14:textId="5507617B" w:rsidR="00AF56E3" w:rsidRDefault="00B2017E" w:rsidP="00F9506C">
            <w:pPr>
              <w:ind w:left="720"/>
              <w:rPr>
                <w:szCs w:val="20"/>
              </w:rPr>
            </w:pPr>
            <w:r>
              <w:rPr>
                <w:szCs w:val="20"/>
                <w:lang w:val="ru-RU"/>
              </w:rPr>
              <w:t xml:space="preserve">Дата – </w:t>
            </w:r>
            <w:r w:rsidR="00AF56E3">
              <w:rPr>
                <w:szCs w:val="20"/>
              </w:rPr>
              <w:t>Date:</w:t>
            </w:r>
            <w:r w:rsidR="009738B8">
              <w:rPr>
                <w:szCs w:val="20"/>
              </w:rPr>
              <w:t xml:space="preserve"> </w:t>
            </w:r>
          </w:p>
          <w:p w14:paraId="66BA76B7" w14:textId="77777777" w:rsidR="00AF56E3" w:rsidRDefault="00AF56E3" w:rsidP="00F9506C">
            <w:pPr>
              <w:ind w:left="720"/>
              <w:rPr>
                <w:szCs w:val="20"/>
              </w:rPr>
            </w:pPr>
          </w:p>
          <w:p w14:paraId="1A694883" w14:textId="77777777" w:rsidR="00AF56E3" w:rsidRDefault="00AF56E3" w:rsidP="00F9506C">
            <w:pPr>
              <w:ind w:left="720"/>
              <w:rPr>
                <w:szCs w:val="20"/>
              </w:rPr>
            </w:pPr>
            <w:r>
              <w:rPr>
                <w:szCs w:val="20"/>
              </w:rPr>
              <w:t>.....................................................</w:t>
            </w:r>
          </w:p>
        </w:tc>
      </w:tr>
    </w:tbl>
    <w:p w14:paraId="743A6472" w14:textId="77777777" w:rsidR="00AF56E3" w:rsidRDefault="00AF56E3" w:rsidP="006A6F87">
      <w:pPr>
        <w:pStyle w:val="1"/>
        <w:numPr>
          <w:ilvl w:val="0"/>
          <w:numId w:val="0"/>
        </w:numPr>
        <w:ind w:left="360"/>
        <w:rPr>
          <w:rFonts w:eastAsia="SimSun"/>
        </w:rPr>
      </w:pPr>
      <w:bookmarkStart w:id="41" w:name="_Toc404254423"/>
      <w:bookmarkEnd w:id="41"/>
    </w:p>
    <w:p w14:paraId="7F2C5322" w14:textId="7F12EC25" w:rsidR="0023342E" w:rsidRDefault="0023342E">
      <w:pPr>
        <w:spacing w:line="240" w:lineRule="auto"/>
        <w:ind w:left="0"/>
        <w:rPr>
          <w:rFonts w:eastAsia="SimSun" w:cs="Tahoma"/>
          <w:b/>
          <w:sz w:val="22"/>
          <w:szCs w:val="22"/>
        </w:rPr>
      </w:pPr>
      <w:r>
        <w:rPr>
          <w:rFonts w:eastAsia="SimSun"/>
        </w:rPr>
        <w:br w:type="page"/>
      </w:r>
    </w:p>
    <w:p w14:paraId="627E4AF1" w14:textId="4C3CC0A1" w:rsidR="00AF56E3" w:rsidRPr="00C958A0" w:rsidRDefault="00AF56E3" w:rsidP="006A6F87">
      <w:pPr>
        <w:pStyle w:val="1"/>
        <w:numPr>
          <w:ilvl w:val="0"/>
          <w:numId w:val="0"/>
        </w:numPr>
        <w:rPr>
          <w:rFonts w:eastAsia="SimSun"/>
        </w:rPr>
      </w:pPr>
      <w:bookmarkStart w:id="42" w:name="_Toc416862416"/>
      <w:bookmarkStart w:id="43" w:name="_Toc416862486"/>
      <w:bookmarkStart w:id="44" w:name="_Toc416862532"/>
      <w:bookmarkStart w:id="45" w:name="_Toc416863126"/>
      <w:bookmarkStart w:id="46" w:name="_Toc39249462"/>
      <w:r>
        <w:rPr>
          <w:rFonts w:eastAsia="SimSun"/>
        </w:rPr>
        <w:lastRenderedPageBreak/>
        <w:t xml:space="preserve">A. </w:t>
      </w:r>
      <w:r>
        <w:rPr>
          <w:rFonts w:eastAsia="SimSun"/>
        </w:rPr>
        <w:tab/>
      </w:r>
      <w:bookmarkStart w:id="47" w:name="_Toc416862418"/>
      <w:bookmarkStart w:id="48" w:name="_Toc416862488"/>
      <w:bookmarkStart w:id="49" w:name="_Toc416862534"/>
      <w:bookmarkStart w:id="50" w:name="_Toc416863128"/>
      <w:bookmarkEnd w:id="42"/>
      <w:bookmarkEnd w:id="43"/>
      <w:bookmarkEnd w:id="44"/>
      <w:bookmarkEnd w:id="45"/>
      <w:r w:rsidR="00C67041">
        <w:rPr>
          <w:rFonts w:eastAsia="SimSun"/>
          <w:lang w:val="ru-RU"/>
        </w:rPr>
        <w:t xml:space="preserve">Контакты – </w:t>
      </w:r>
      <w:r w:rsidR="00C958A0">
        <w:t>Communication D</w:t>
      </w:r>
      <w:r>
        <w:t>etails</w:t>
      </w:r>
      <w:bookmarkEnd w:id="46"/>
      <w:bookmarkEnd w:id="47"/>
      <w:bookmarkEnd w:id="48"/>
      <w:bookmarkEnd w:id="49"/>
      <w:bookmarkEnd w:id="50"/>
    </w:p>
    <w:p w14:paraId="744B73DA" w14:textId="3C2CCC3D" w:rsidR="00C67041" w:rsidRPr="0023342E" w:rsidRDefault="00C67041" w:rsidP="0023342E">
      <w:pPr>
        <w:pStyle w:val="L1Text"/>
        <w:spacing w:after="160" w:line="259" w:lineRule="auto"/>
        <w:contextualSpacing/>
        <w:jc w:val="both"/>
        <w:rPr>
          <w:rFonts w:ascii="Tahoma" w:hAnsi="Tahoma" w:cs="Tahoma"/>
          <w:lang w:val="ru-RU"/>
        </w:rPr>
      </w:pPr>
      <w:r w:rsidRPr="0023342E">
        <w:rPr>
          <w:rFonts w:ascii="Tahoma" w:hAnsi="Tahoma" w:cs="Tahoma"/>
          <w:lang w:val="ru-RU"/>
        </w:rPr>
        <w:t>Все уведомления, запросы, требования или иные сообщения ЦНС следует направлять в письменной форме заказным письмом или по электронной почте по указанн</w:t>
      </w:r>
      <w:r w:rsidR="00B2017E" w:rsidRPr="0023342E">
        <w:rPr>
          <w:rFonts w:ascii="Tahoma" w:hAnsi="Tahoma" w:cs="Tahoma"/>
          <w:lang w:val="ru-RU"/>
        </w:rPr>
        <w:t>ы</w:t>
      </w:r>
      <w:r w:rsidRPr="0023342E">
        <w:rPr>
          <w:rFonts w:ascii="Tahoma" w:hAnsi="Tahoma" w:cs="Tahoma"/>
          <w:lang w:val="ru-RU"/>
        </w:rPr>
        <w:t>м ниже адрес</w:t>
      </w:r>
      <w:r w:rsidR="00B2017E" w:rsidRPr="0023342E">
        <w:rPr>
          <w:rFonts w:ascii="Tahoma" w:hAnsi="Tahoma" w:cs="Tahoma"/>
          <w:lang w:val="ru-RU"/>
        </w:rPr>
        <w:t>ам</w:t>
      </w:r>
      <w:r w:rsidRPr="0023342E">
        <w:rPr>
          <w:rFonts w:ascii="Tahoma" w:hAnsi="Tahoma" w:cs="Tahoma"/>
          <w:lang w:val="ru-RU"/>
        </w:rPr>
        <w:t xml:space="preserve"> и для указанного ниже лица (лиц):</w:t>
      </w:r>
    </w:p>
    <w:p w14:paraId="107BF8C6" w14:textId="77777777" w:rsidR="00C67041" w:rsidRPr="0023342E" w:rsidRDefault="00C67041" w:rsidP="0023342E">
      <w:pPr>
        <w:pStyle w:val="L1Text"/>
        <w:spacing w:after="160" w:line="259" w:lineRule="auto"/>
        <w:contextualSpacing/>
        <w:jc w:val="both"/>
        <w:rPr>
          <w:rFonts w:ascii="Tahoma" w:hAnsi="Tahoma" w:cs="Tahoma"/>
          <w:lang w:val="ru-RU"/>
        </w:rPr>
      </w:pPr>
    </w:p>
    <w:p w14:paraId="220DE8AD" w14:textId="0B0DA5B1" w:rsidR="00AF56E3" w:rsidRPr="0023342E" w:rsidRDefault="00AF56E3" w:rsidP="0023342E">
      <w:pPr>
        <w:pStyle w:val="L1Text"/>
        <w:spacing w:after="160" w:line="259" w:lineRule="auto"/>
        <w:contextualSpacing/>
        <w:jc w:val="both"/>
        <w:rPr>
          <w:rFonts w:ascii="Tahoma" w:hAnsi="Tahoma" w:cs="Tahoma"/>
        </w:rPr>
      </w:pPr>
      <w:r w:rsidRPr="0023342E">
        <w:rPr>
          <w:rFonts w:ascii="Tahoma" w:hAnsi="Tahoma" w:cs="Tahoma"/>
        </w:rPr>
        <w:t>Every notice, request, demand or other</w:t>
      </w:r>
      <w:r w:rsidR="00C958A0" w:rsidRPr="0023342E">
        <w:rPr>
          <w:rFonts w:ascii="Tahoma" w:hAnsi="Tahoma" w:cs="Tahoma"/>
        </w:rPr>
        <w:t xml:space="preserve"> communication to </w:t>
      </w:r>
      <w:r w:rsidR="00C67041" w:rsidRPr="0023342E">
        <w:rPr>
          <w:rFonts w:ascii="Tahoma" w:hAnsi="Tahoma" w:cs="Tahoma"/>
        </w:rPr>
        <w:t>GNS</w:t>
      </w:r>
      <w:r w:rsidRPr="0023342E">
        <w:rPr>
          <w:rFonts w:ascii="Tahoma" w:hAnsi="Tahoma" w:cs="Tahoma"/>
        </w:rPr>
        <w:t xml:space="preserve"> shall be made in writing by registere</w:t>
      </w:r>
      <w:r w:rsidR="003E1701" w:rsidRPr="0023342E">
        <w:rPr>
          <w:rFonts w:ascii="Tahoma" w:hAnsi="Tahoma" w:cs="Tahoma"/>
        </w:rPr>
        <w:t>d mail</w:t>
      </w:r>
      <w:r w:rsidRPr="0023342E">
        <w:rPr>
          <w:rFonts w:ascii="Tahoma" w:hAnsi="Tahoma" w:cs="Tahoma"/>
        </w:rPr>
        <w:t xml:space="preserve"> or e-mail, to</w:t>
      </w:r>
      <w:r w:rsidR="003E1701" w:rsidRPr="0023342E">
        <w:rPr>
          <w:rFonts w:ascii="Tahoma" w:hAnsi="Tahoma" w:cs="Tahoma"/>
        </w:rPr>
        <w:t xml:space="preserve"> the address</w:t>
      </w:r>
      <w:r w:rsidRPr="0023342E">
        <w:rPr>
          <w:rFonts w:ascii="Tahoma" w:hAnsi="Tahoma" w:cs="Tahoma"/>
        </w:rPr>
        <w:t xml:space="preserve"> and marked for the attention of the person(s) set out below:</w:t>
      </w:r>
    </w:p>
    <w:p w14:paraId="0AA4089F" w14:textId="77777777" w:rsidR="00F9506C" w:rsidRPr="0023342E" w:rsidRDefault="00F9506C" w:rsidP="0023342E">
      <w:pPr>
        <w:pStyle w:val="L1Text"/>
        <w:spacing w:after="160" w:line="259" w:lineRule="auto"/>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67041" w14:paraId="06C5A49E" w14:textId="286F3C05" w:rsidTr="00C67041">
        <w:tc>
          <w:tcPr>
            <w:tcW w:w="4530" w:type="dxa"/>
          </w:tcPr>
          <w:p w14:paraId="51EB7215" w14:textId="79FAA750" w:rsidR="00C67041" w:rsidRDefault="00C67041" w:rsidP="0023342E">
            <w:pPr>
              <w:suppressAutoHyphens/>
              <w:spacing w:line="240" w:lineRule="auto"/>
              <w:jc w:val="both"/>
            </w:pPr>
            <w:r>
              <w:rPr>
                <w:lang w:val="ru-RU"/>
              </w:rPr>
              <w:t xml:space="preserve">Название – </w:t>
            </w:r>
            <w:r>
              <w:t>Name:</w:t>
            </w:r>
          </w:p>
        </w:tc>
        <w:tc>
          <w:tcPr>
            <w:tcW w:w="4530" w:type="dxa"/>
          </w:tcPr>
          <w:p w14:paraId="06B8AB0A" w14:textId="77777777" w:rsidR="00C67041" w:rsidRPr="0023342E" w:rsidRDefault="00C67041" w:rsidP="0023342E">
            <w:pPr>
              <w:suppressAutoHyphens/>
              <w:spacing w:line="240" w:lineRule="auto"/>
              <w:jc w:val="both"/>
              <w:rPr>
                <w:rFonts w:cs="Tahoma"/>
                <w:lang w:val="ru-RU"/>
              </w:rPr>
            </w:pPr>
            <w:r w:rsidRPr="0023342E">
              <w:rPr>
                <w:rFonts w:cs="Tahoma"/>
                <w:lang w:val="ru-RU"/>
              </w:rPr>
              <w:t xml:space="preserve">Ассоциация участников рынков энергии «Цель номер семь» – </w:t>
            </w:r>
          </w:p>
          <w:p w14:paraId="4E5E5B3D" w14:textId="3F143EC4" w:rsidR="00C67041" w:rsidRPr="0023342E" w:rsidRDefault="00C67041" w:rsidP="0023342E">
            <w:pPr>
              <w:suppressAutoHyphens/>
              <w:spacing w:line="240" w:lineRule="auto"/>
              <w:jc w:val="both"/>
              <w:rPr>
                <w:lang w:val="en-US"/>
              </w:rPr>
            </w:pPr>
            <w:r w:rsidRPr="0023342E">
              <w:rPr>
                <w:rFonts w:cs="Tahoma"/>
                <w:lang w:val="en-US"/>
              </w:rPr>
              <w:t>The Association of Energy Markets’ Participants “Goal Number Seven”</w:t>
            </w:r>
          </w:p>
        </w:tc>
      </w:tr>
      <w:tr w:rsidR="00C67041" w14:paraId="71A6AAEB" w14:textId="14DF21AF" w:rsidTr="00C67041">
        <w:tc>
          <w:tcPr>
            <w:tcW w:w="4530" w:type="dxa"/>
          </w:tcPr>
          <w:p w14:paraId="6748F77F" w14:textId="29FCC038" w:rsidR="00C67041" w:rsidRDefault="00C67041" w:rsidP="0023342E">
            <w:pPr>
              <w:suppressAutoHyphens/>
              <w:spacing w:line="240" w:lineRule="auto"/>
              <w:jc w:val="both"/>
            </w:pPr>
            <w:r>
              <w:rPr>
                <w:lang w:val="ru-RU"/>
              </w:rPr>
              <w:t xml:space="preserve">Адрес – </w:t>
            </w:r>
            <w:r>
              <w:t>Address:</w:t>
            </w:r>
          </w:p>
        </w:tc>
        <w:tc>
          <w:tcPr>
            <w:tcW w:w="4530" w:type="dxa"/>
          </w:tcPr>
          <w:p w14:paraId="68978AC4" w14:textId="1BC1D790" w:rsidR="00C67041" w:rsidRPr="0023342E" w:rsidRDefault="00C67041" w:rsidP="0023342E">
            <w:pPr>
              <w:suppressAutoHyphens/>
              <w:spacing w:line="240" w:lineRule="auto"/>
              <w:jc w:val="both"/>
              <w:rPr>
                <w:rFonts w:cs="Tahoma"/>
                <w:lang w:val="ru-RU"/>
              </w:rPr>
            </w:pPr>
            <w:r w:rsidRPr="0023342E">
              <w:rPr>
                <w:rFonts w:cs="Tahoma"/>
                <w:lang w:val="ru-RU"/>
              </w:rPr>
              <w:t xml:space="preserve">Улица Энтузиастов 2-я, д. 5, к.1, ком.9 (РМ52) – </w:t>
            </w:r>
          </w:p>
          <w:p w14:paraId="4F1BE6FA" w14:textId="3DBBCC40" w:rsidR="00C67041" w:rsidRPr="0023342E" w:rsidRDefault="00C67041" w:rsidP="0023342E">
            <w:pPr>
              <w:suppressAutoHyphens/>
              <w:spacing w:line="240" w:lineRule="auto"/>
              <w:jc w:val="both"/>
              <w:rPr>
                <w:lang w:val="en-US"/>
              </w:rPr>
            </w:pPr>
            <w:r w:rsidRPr="0023342E">
              <w:rPr>
                <w:rFonts w:cs="Tahoma"/>
              </w:rPr>
              <w:t xml:space="preserve">5, building 1, office 9 (RM52), </w:t>
            </w:r>
            <w:proofErr w:type="spellStart"/>
            <w:r w:rsidRPr="0023342E">
              <w:rPr>
                <w:rFonts w:cs="Tahoma"/>
              </w:rPr>
              <w:t>Entuziastov</w:t>
            </w:r>
            <w:proofErr w:type="spellEnd"/>
            <w:r w:rsidRPr="0023342E">
              <w:rPr>
                <w:rFonts w:cs="Tahoma"/>
              </w:rPr>
              <w:t xml:space="preserve"> 2d Street,</w:t>
            </w:r>
          </w:p>
        </w:tc>
      </w:tr>
      <w:tr w:rsidR="00C67041" w14:paraId="45F92DFA" w14:textId="7C78EBB2" w:rsidTr="00C67041">
        <w:tc>
          <w:tcPr>
            <w:tcW w:w="4530" w:type="dxa"/>
          </w:tcPr>
          <w:p w14:paraId="21F7FB13" w14:textId="42F3992B" w:rsidR="00C67041" w:rsidRDefault="00C67041" w:rsidP="0023342E">
            <w:pPr>
              <w:suppressAutoHyphens/>
              <w:spacing w:line="240" w:lineRule="auto"/>
              <w:jc w:val="both"/>
            </w:pPr>
            <w:r>
              <w:rPr>
                <w:lang w:val="ru-RU"/>
              </w:rPr>
              <w:t xml:space="preserve">Почтовый индекс – </w:t>
            </w:r>
            <w:r>
              <w:t>Postal Code:</w:t>
            </w:r>
          </w:p>
        </w:tc>
        <w:tc>
          <w:tcPr>
            <w:tcW w:w="4530" w:type="dxa"/>
          </w:tcPr>
          <w:p w14:paraId="45F6F490" w14:textId="595AEABB" w:rsidR="00C67041" w:rsidRPr="0023342E" w:rsidRDefault="00C67041" w:rsidP="0023342E">
            <w:pPr>
              <w:suppressAutoHyphens/>
              <w:spacing w:line="240" w:lineRule="auto"/>
              <w:jc w:val="both"/>
              <w:rPr>
                <w:lang w:val="ru-RU"/>
              </w:rPr>
            </w:pPr>
            <w:r w:rsidRPr="0023342E">
              <w:rPr>
                <w:rFonts w:cs="Tahoma"/>
              </w:rPr>
              <w:t>111024</w:t>
            </w:r>
          </w:p>
        </w:tc>
      </w:tr>
      <w:tr w:rsidR="00C67041" w14:paraId="0EBE0798" w14:textId="2E111D8B" w:rsidTr="00C67041">
        <w:tc>
          <w:tcPr>
            <w:tcW w:w="4530" w:type="dxa"/>
          </w:tcPr>
          <w:p w14:paraId="0365A16C" w14:textId="20A5FFD2" w:rsidR="00C67041" w:rsidRDefault="00C67041" w:rsidP="0023342E">
            <w:pPr>
              <w:suppressAutoHyphens/>
              <w:spacing w:line="240" w:lineRule="auto"/>
              <w:jc w:val="both"/>
            </w:pPr>
            <w:r>
              <w:rPr>
                <w:lang w:val="ru-RU"/>
              </w:rPr>
              <w:t xml:space="preserve">Город – </w:t>
            </w:r>
            <w:r>
              <w:t>City</w:t>
            </w:r>
          </w:p>
        </w:tc>
        <w:tc>
          <w:tcPr>
            <w:tcW w:w="4530" w:type="dxa"/>
          </w:tcPr>
          <w:p w14:paraId="61A7202E" w14:textId="7121C21F" w:rsidR="00C67041" w:rsidRPr="0023342E" w:rsidRDefault="00C67041" w:rsidP="0023342E">
            <w:pPr>
              <w:suppressAutoHyphens/>
              <w:spacing w:line="240" w:lineRule="auto"/>
              <w:jc w:val="both"/>
              <w:rPr>
                <w:lang w:val="ru-RU"/>
              </w:rPr>
            </w:pPr>
            <w:r w:rsidRPr="0023342E">
              <w:rPr>
                <w:rFonts w:cs="Tahoma"/>
                <w:lang w:val="ru-RU"/>
              </w:rPr>
              <w:t xml:space="preserve">Москва – </w:t>
            </w:r>
            <w:r w:rsidRPr="0023342E">
              <w:rPr>
                <w:rFonts w:cs="Tahoma"/>
              </w:rPr>
              <w:t>Moscow</w:t>
            </w:r>
          </w:p>
        </w:tc>
      </w:tr>
      <w:tr w:rsidR="00C67041" w14:paraId="3745CCA5" w14:textId="638A77E0" w:rsidTr="00C67041">
        <w:tc>
          <w:tcPr>
            <w:tcW w:w="4530" w:type="dxa"/>
          </w:tcPr>
          <w:p w14:paraId="2B361DAC" w14:textId="0893D653" w:rsidR="00C67041" w:rsidRDefault="00C67041" w:rsidP="0023342E">
            <w:pPr>
              <w:suppressAutoHyphens/>
              <w:spacing w:line="240" w:lineRule="auto"/>
              <w:jc w:val="both"/>
            </w:pPr>
            <w:r>
              <w:rPr>
                <w:lang w:val="ru-RU"/>
              </w:rPr>
              <w:t xml:space="preserve">Страна – </w:t>
            </w:r>
            <w:r>
              <w:t>Country</w:t>
            </w:r>
          </w:p>
        </w:tc>
        <w:tc>
          <w:tcPr>
            <w:tcW w:w="4530" w:type="dxa"/>
          </w:tcPr>
          <w:p w14:paraId="5225AD2E" w14:textId="0DE5BB47" w:rsidR="00C67041" w:rsidRPr="0023342E" w:rsidRDefault="00C67041" w:rsidP="0023342E">
            <w:pPr>
              <w:suppressAutoHyphens/>
              <w:spacing w:line="240" w:lineRule="auto"/>
              <w:jc w:val="both"/>
              <w:rPr>
                <w:lang w:val="ru-RU"/>
              </w:rPr>
            </w:pPr>
            <w:r w:rsidRPr="0023342E">
              <w:rPr>
                <w:rFonts w:cs="Tahoma"/>
                <w:lang w:val="ru-RU"/>
              </w:rPr>
              <w:t xml:space="preserve">Российская Федерация – </w:t>
            </w:r>
            <w:r w:rsidRPr="0023342E">
              <w:rPr>
                <w:rFonts w:cs="Tahoma"/>
              </w:rPr>
              <w:t>The Russian Federation</w:t>
            </w:r>
          </w:p>
        </w:tc>
      </w:tr>
      <w:tr w:rsidR="00C67041" w14:paraId="1B5D94DB" w14:textId="0A71B1A1" w:rsidTr="00C67041">
        <w:tc>
          <w:tcPr>
            <w:tcW w:w="4530" w:type="dxa"/>
          </w:tcPr>
          <w:p w14:paraId="0BC8A8F7" w14:textId="483D85BB" w:rsidR="00C67041" w:rsidRDefault="00C67041" w:rsidP="0023342E">
            <w:pPr>
              <w:suppressAutoHyphens/>
              <w:spacing w:line="240" w:lineRule="auto"/>
              <w:jc w:val="both"/>
            </w:pPr>
            <w:r>
              <w:rPr>
                <w:lang w:val="ru-RU"/>
              </w:rPr>
              <w:t xml:space="preserve">Номер телефона – </w:t>
            </w:r>
            <w:r>
              <w:t>Phone number</w:t>
            </w:r>
          </w:p>
        </w:tc>
        <w:tc>
          <w:tcPr>
            <w:tcW w:w="4530" w:type="dxa"/>
          </w:tcPr>
          <w:p w14:paraId="46B820E4" w14:textId="34490E65" w:rsidR="00C67041" w:rsidRDefault="00C67041" w:rsidP="0023342E">
            <w:pPr>
              <w:suppressAutoHyphens/>
              <w:spacing w:line="240" w:lineRule="auto"/>
              <w:jc w:val="both"/>
              <w:rPr>
                <w:lang w:val="ru-RU"/>
              </w:rPr>
            </w:pPr>
            <w:r>
              <w:t>+7-926-531-99-75</w:t>
            </w:r>
          </w:p>
        </w:tc>
      </w:tr>
      <w:tr w:rsidR="00C67041" w14:paraId="2CD3C8AD" w14:textId="20D29589" w:rsidTr="00C67041">
        <w:tc>
          <w:tcPr>
            <w:tcW w:w="4530" w:type="dxa"/>
          </w:tcPr>
          <w:p w14:paraId="7024680D" w14:textId="7B4043E0" w:rsidR="00C67041" w:rsidRDefault="00C67041" w:rsidP="0023342E">
            <w:pPr>
              <w:suppressAutoHyphens/>
              <w:spacing w:line="240" w:lineRule="auto"/>
              <w:jc w:val="both"/>
            </w:pPr>
            <w:r>
              <w:t xml:space="preserve">E-mail </w:t>
            </w:r>
          </w:p>
        </w:tc>
        <w:tc>
          <w:tcPr>
            <w:tcW w:w="4530" w:type="dxa"/>
          </w:tcPr>
          <w:p w14:paraId="49BF5FEB" w14:textId="1F977251" w:rsidR="00C67041" w:rsidRDefault="00EA3CE4" w:rsidP="0023342E">
            <w:pPr>
              <w:suppressAutoHyphens/>
              <w:spacing w:line="240" w:lineRule="auto"/>
              <w:jc w:val="both"/>
            </w:pPr>
            <w:r>
              <w:t>info</w:t>
            </w:r>
            <w:r w:rsidR="00C67041">
              <w:t>@gns.center</w:t>
            </w:r>
          </w:p>
        </w:tc>
      </w:tr>
      <w:tr w:rsidR="00C67041" w14:paraId="5714619A" w14:textId="4DCF8839" w:rsidTr="00C67041">
        <w:tc>
          <w:tcPr>
            <w:tcW w:w="4530" w:type="dxa"/>
          </w:tcPr>
          <w:p w14:paraId="53C664B8" w14:textId="4B7BAA35" w:rsidR="00C67041" w:rsidRDefault="00C67041" w:rsidP="0023342E">
            <w:pPr>
              <w:suppressAutoHyphens/>
              <w:spacing w:line="240" w:lineRule="auto"/>
              <w:jc w:val="both"/>
            </w:pPr>
            <w:r>
              <w:rPr>
                <w:lang w:val="ru-RU"/>
              </w:rPr>
              <w:t xml:space="preserve">Факс – </w:t>
            </w:r>
            <w:r>
              <w:t>Fax number</w:t>
            </w:r>
          </w:p>
        </w:tc>
        <w:tc>
          <w:tcPr>
            <w:tcW w:w="4530" w:type="dxa"/>
          </w:tcPr>
          <w:p w14:paraId="2DA9C1FC" w14:textId="074C60C7" w:rsidR="00C67041" w:rsidRDefault="00C67041" w:rsidP="0023342E">
            <w:pPr>
              <w:suppressAutoHyphens/>
              <w:spacing w:line="240" w:lineRule="auto"/>
              <w:jc w:val="both"/>
              <w:rPr>
                <w:lang w:val="ru-RU"/>
              </w:rPr>
            </w:pPr>
            <w:r w:rsidRPr="0023342E">
              <w:t>-</w:t>
            </w:r>
          </w:p>
        </w:tc>
      </w:tr>
    </w:tbl>
    <w:p w14:paraId="43F13A12" w14:textId="77777777" w:rsidR="00AF56E3" w:rsidRPr="0023342E" w:rsidRDefault="00AF56E3" w:rsidP="0023342E">
      <w:pPr>
        <w:pStyle w:val="L1Text"/>
        <w:spacing w:after="160" w:line="259" w:lineRule="auto"/>
        <w:contextualSpacing/>
        <w:rPr>
          <w:rFonts w:ascii="Tahoma" w:hAnsi="Tahoma" w:cs="Tahoma"/>
        </w:rPr>
      </w:pPr>
    </w:p>
    <w:p w14:paraId="25D3CF69" w14:textId="510B2D0F" w:rsidR="00B2017E" w:rsidRPr="0023342E" w:rsidRDefault="00B2017E" w:rsidP="0023342E">
      <w:pPr>
        <w:pStyle w:val="L1Text"/>
        <w:spacing w:after="160" w:line="259" w:lineRule="auto"/>
        <w:contextualSpacing/>
        <w:jc w:val="both"/>
        <w:rPr>
          <w:rFonts w:ascii="Tahoma" w:hAnsi="Tahoma" w:cs="Tahoma"/>
          <w:lang w:val="ru-RU"/>
        </w:rPr>
      </w:pPr>
      <w:r w:rsidRPr="0023342E">
        <w:rPr>
          <w:rFonts w:ascii="Tahoma" w:hAnsi="Tahoma" w:cs="Tahoma"/>
          <w:lang w:val="ru-RU"/>
        </w:rPr>
        <w:t xml:space="preserve">Все уведомления, запросы, требования или иные сообщения </w:t>
      </w:r>
      <w:proofErr w:type="spellStart"/>
      <w:r w:rsidRPr="0023342E">
        <w:rPr>
          <w:rFonts w:ascii="Tahoma" w:hAnsi="Tahoma" w:cs="Tahoma"/>
          <w:lang w:val="ru-RU"/>
        </w:rPr>
        <w:t>Регистранту</w:t>
      </w:r>
      <w:proofErr w:type="spellEnd"/>
      <w:r w:rsidRPr="0023342E">
        <w:rPr>
          <w:rFonts w:ascii="Tahoma" w:hAnsi="Tahoma" w:cs="Tahoma"/>
          <w:lang w:val="ru-RU"/>
        </w:rPr>
        <w:t xml:space="preserve"> следует направлять в письменной форме заказным письмом или факсимильной передачей или по электронной почте по указанным ниже адресам и для указанного ниже лица (лиц):</w:t>
      </w:r>
    </w:p>
    <w:p w14:paraId="3169C70E" w14:textId="77777777" w:rsidR="00B2017E" w:rsidRPr="0023342E" w:rsidRDefault="00B2017E" w:rsidP="0023342E">
      <w:pPr>
        <w:pStyle w:val="L1Text"/>
        <w:spacing w:after="160" w:line="259" w:lineRule="auto"/>
        <w:contextualSpacing/>
        <w:jc w:val="both"/>
        <w:rPr>
          <w:rFonts w:ascii="Tahoma" w:hAnsi="Tahoma" w:cs="Tahoma"/>
          <w:lang w:val="ru-RU"/>
        </w:rPr>
      </w:pPr>
    </w:p>
    <w:p w14:paraId="184D9850" w14:textId="49C8A4DE" w:rsidR="00AF56E3" w:rsidRPr="0023342E" w:rsidRDefault="00AF56E3" w:rsidP="0023342E">
      <w:pPr>
        <w:pStyle w:val="L1Text"/>
        <w:spacing w:after="160" w:line="259" w:lineRule="auto"/>
        <w:contextualSpacing/>
        <w:jc w:val="both"/>
        <w:rPr>
          <w:rFonts w:ascii="Tahoma" w:hAnsi="Tahoma" w:cs="Tahoma"/>
        </w:rPr>
      </w:pPr>
      <w:r w:rsidRPr="0023342E">
        <w:rPr>
          <w:rFonts w:ascii="Tahoma" w:hAnsi="Tahoma" w:cs="Tahoma"/>
        </w:rPr>
        <w:t>Every notice, request, demand or other communication to the Registrant shall be made in writing by registered mail or facsimile transmission or e-mail, to the address or facsimile number and marked for the attention of the person(s) set out below:</w:t>
      </w:r>
    </w:p>
    <w:p w14:paraId="73D8EB62" w14:textId="77777777" w:rsidR="00AF56E3" w:rsidRPr="0023342E" w:rsidRDefault="00AF56E3" w:rsidP="0023342E">
      <w:pPr>
        <w:pStyle w:val="L1Text"/>
        <w:spacing w:after="160" w:line="259" w:lineRule="auto"/>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67041" w14:paraId="2E277E01" w14:textId="77777777" w:rsidTr="00C67041">
        <w:tc>
          <w:tcPr>
            <w:tcW w:w="4530" w:type="dxa"/>
          </w:tcPr>
          <w:p w14:paraId="2B5ACFF1" w14:textId="37B029C1" w:rsidR="00C67041" w:rsidRPr="00647913" w:rsidRDefault="00C67041" w:rsidP="0023342E">
            <w:pPr>
              <w:suppressAutoHyphens/>
              <w:spacing w:line="240" w:lineRule="auto"/>
              <w:jc w:val="both"/>
            </w:pPr>
            <w:r>
              <w:rPr>
                <w:lang w:val="ru-RU"/>
              </w:rPr>
              <w:t xml:space="preserve">Название – </w:t>
            </w:r>
            <w:r>
              <w:t>Name:</w:t>
            </w:r>
          </w:p>
        </w:tc>
        <w:tc>
          <w:tcPr>
            <w:tcW w:w="4530" w:type="dxa"/>
          </w:tcPr>
          <w:p w14:paraId="7E3ABB11" w14:textId="2F92BC9E" w:rsidR="00C67041" w:rsidRPr="00647913" w:rsidRDefault="00C67041" w:rsidP="0023342E">
            <w:pPr>
              <w:suppressAutoHyphens/>
              <w:spacing w:line="240" w:lineRule="auto"/>
              <w:jc w:val="both"/>
            </w:pPr>
          </w:p>
        </w:tc>
      </w:tr>
      <w:tr w:rsidR="00C67041" w14:paraId="22453760" w14:textId="77777777" w:rsidTr="00C67041">
        <w:tc>
          <w:tcPr>
            <w:tcW w:w="4530" w:type="dxa"/>
          </w:tcPr>
          <w:p w14:paraId="45813D94" w14:textId="7C3E9EA9" w:rsidR="00C67041" w:rsidRPr="00647913" w:rsidRDefault="00C67041" w:rsidP="0023342E">
            <w:pPr>
              <w:suppressAutoHyphens/>
              <w:spacing w:line="240" w:lineRule="auto"/>
              <w:jc w:val="both"/>
            </w:pPr>
            <w:r>
              <w:rPr>
                <w:lang w:val="ru-RU"/>
              </w:rPr>
              <w:t xml:space="preserve">Адрес – </w:t>
            </w:r>
            <w:r>
              <w:t>Address:</w:t>
            </w:r>
          </w:p>
        </w:tc>
        <w:tc>
          <w:tcPr>
            <w:tcW w:w="4530" w:type="dxa"/>
          </w:tcPr>
          <w:p w14:paraId="3EF042F3" w14:textId="55E82285" w:rsidR="00C67041" w:rsidRPr="00647913" w:rsidRDefault="00C67041" w:rsidP="0023342E">
            <w:pPr>
              <w:suppressAutoHyphens/>
              <w:spacing w:line="240" w:lineRule="auto"/>
              <w:jc w:val="both"/>
            </w:pPr>
          </w:p>
        </w:tc>
      </w:tr>
      <w:tr w:rsidR="00C67041" w14:paraId="0BF4AFF1" w14:textId="77777777" w:rsidTr="00C67041">
        <w:tc>
          <w:tcPr>
            <w:tcW w:w="4530" w:type="dxa"/>
          </w:tcPr>
          <w:p w14:paraId="2AF34A44" w14:textId="0959B987" w:rsidR="00C67041" w:rsidRPr="00647913" w:rsidRDefault="00C67041" w:rsidP="0023342E">
            <w:pPr>
              <w:suppressAutoHyphens/>
              <w:spacing w:line="240" w:lineRule="auto"/>
              <w:jc w:val="both"/>
            </w:pPr>
            <w:r>
              <w:rPr>
                <w:lang w:val="ru-RU"/>
              </w:rPr>
              <w:t xml:space="preserve">Почтовый индекс – </w:t>
            </w:r>
            <w:r>
              <w:t>Postal Code:</w:t>
            </w:r>
          </w:p>
        </w:tc>
        <w:tc>
          <w:tcPr>
            <w:tcW w:w="4530" w:type="dxa"/>
          </w:tcPr>
          <w:p w14:paraId="06AF3E46" w14:textId="0A243AE0" w:rsidR="00C67041" w:rsidRPr="00647913" w:rsidRDefault="00C67041" w:rsidP="0023342E">
            <w:pPr>
              <w:suppressAutoHyphens/>
              <w:spacing w:line="240" w:lineRule="auto"/>
              <w:jc w:val="both"/>
            </w:pPr>
          </w:p>
        </w:tc>
      </w:tr>
      <w:tr w:rsidR="00C67041" w14:paraId="2F58EB47" w14:textId="77777777" w:rsidTr="00C67041">
        <w:tc>
          <w:tcPr>
            <w:tcW w:w="4530" w:type="dxa"/>
          </w:tcPr>
          <w:p w14:paraId="66733268" w14:textId="522F1488" w:rsidR="00C67041" w:rsidRPr="00647913" w:rsidRDefault="00C67041" w:rsidP="0023342E">
            <w:pPr>
              <w:suppressAutoHyphens/>
              <w:spacing w:line="240" w:lineRule="auto"/>
              <w:jc w:val="both"/>
            </w:pPr>
            <w:r>
              <w:rPr>
                <w:lang w:val="ru-RU"/>
              </w:rPr>
              <w:t xml:space="preserve">Город – </w:t>
            </w:r>
            <w:r>
              <w:t>City</w:t>
            </w:r>
          </w:p>
        </w:tc>
        <w:tc>
          <w:tcPr>
            <w:tcW w:w="4530" w:type="dxa"/>
          </w:tcPr>
          <w:p w14:paraId="5384F933" w14:textId="5274D098" w:rsidR="00C67041" w:rsidRPr="00647913" w:rsidRDefault="00C67041" w:rsidP="0023342E">
            <w:pPr>
              <w:suppressAutoHyphens/>
              <w:spacing w:line="240" w:lineRule="auto"/>
              <w:jc w:val="both"/>
            </w:pPr>
          </w:p>
        </w:tc>
      </w:tr>
      <w:tr w:rsidR="00C67041" w14:paraId="5B53968A" w14:textId="77777777" w:rsidTr="00C67041">
        <w:tc>
          <w:tcPr>
            <w:tcW w:w="4530" w:type="dxa"/>
          </w:tcPr>
          <w:p w14:paraId="77A296AE" w14:textId="733390DA" w:rsidR="00C67041" w:rsidRPr="00647913" w:rsidRDefault="00C67041" w:rsidP="0023342E">
            <w:pPr>
              <w:suppressAutoHyphens/>
              <w:spacing w:line="240" w:lineRule="auto"/>
              <w:jc w:val="both"/>
            </w:pPr>
            <w:r>
              <w:rPr>
                <w:lang w:val="ru-RU"/>
              </w:rPr>
              <w:t xml:space="preserve">Страна – </w:t>
            </w:r>
            <w:r>
              <w:t>Country</w:t>
            </w:r>
          </w:p>
        </w:tc>
        <w:tc>
          <w:tcPr>
            <w:tcW w:w="4530" w:type="dxa"/>
          </w:tcPr>
          <w:p w14:paraId="11C55B7D" w14:textId="6C619BCA" w:rsidR="00C67041" w:rsidRPr="00647913" w:rsidRDefault="00C67041" w:rsidP="0023342E">
            <w:pPr>
              <w:suppressAutoHyphens/>
              <w:spacing w:line="240" w:lineRule="auto"/>
              <w:jc w:val="both"/>
            </w:pPr>
          </w:p>
        </w:tc>
      </w:tr>
      <w:tr w:rsidR="00C67041" w14:paraId="1B8E09E6" w14:textId="77777777" w:rsidTr="00C67041">
        <w:tc>
          <w:tcPr>
            <w:tcW w:w="4530" w:type="dxa"/>
          </w:tcPr>
          <w:p w14:paraId="25CE6989" w14:textId="1C48E72B" w:rsidR="00C67041" w:rsidRPr="00647913" w:rsidRDefault="00C67041" w:rsidP="0023342E">
            <w:pPr>
              <w:suppressAutoHyphens/>
              <w:spacing w:line="240" w:lineRule="auto"/>
              <w:jc w:val="both"/>
            </w:pPr>
            <w:r>
              <w:rPr>
                <w:lang w:val="ru-RU"/>
              </w:rPr>
              <w:t xml:space="preserve">Номер телефона – </w:t>
            </w:r>
            <w:r>
              <w:t>Phone number</w:t>
            </w:r>
          </w:p>
        </w:tc>
        <w:tc>
          <w:tcPr>
            <w:tcW w:w="4530" w:type="dxa"/>
          </w:tcPr>
          <w:p w14:paraId="43E74D52" w14:textId="337B8C9E" w:rsidR="00C67041" w:rsidRPr="00647913" w:rsidRDefault="00C67041" w:rsidP="0023342E">
            <w:pPr>
              <w:suppressAutoHyphens/>
              <w:spacing w:line="240" w:lineRule="auto"/>
              <w:jc w:val="both"/>
            </w:pPr>
          </w:p>
        </w:tc>
      </w:tr>
      <w:tr w:rsidR="00C67041" w14:paraId="527E400D" w14:textId="77777777" w:rsidTr="00C67041">
        <w:tc>
          <w:tcPr>
            <w:tcW w:w="4530" w:type="dxa"/>
          </w:tcPr>
          <w:p w14:paraId="4EC23F95" w14:textId="33D92CB8" w:rsidR="00C67041" w:rsidRPr="00647913" w:rsidRDefault="00C67041" w:rsidP="0023342E">
            <w:pPr>
              <w:suppressAutoHyphens/>
              <w:spacing w:line="240" w:lineRule="auto"/>
              <w:jc w:val="both"/>
            </w:pPr>
            <w:r>
              <w:t xml:space="preserve">E-mail </w:t>
            </w:r>
          </w:p>
        </w:tc>
        <w:tc>
          <w:tcPr>
            <w:tcW w:w="4530" w:type="dxa"/>
          </w:tcPr>
          <w:p w14:paraId="33E77B9F" w14:textId="7AB361F7" w:rsidR="00C67041" w:rsidRPr="00647913" w:rsidRDefault="00C67041" w:rsidP="0023342E">
            <w:pPr>
              <w:suppressAutoHyphens/>
              <w:spacing w:line="240" w:lineRule="auto"/>
              <w:jc w:val="both"/>
            </w:pPr>
          </w:p>
        </w:tc>
      </w:tr>
      <w:tr w:rsidR="00C67041" w14:paraId="4D57FD5A" w14:textId="77777777" w:rsidTr="00C67041">
        <w:tc>
          <w:tcPr>
            <w:tcW w:w="4530" w:type="dxa"/>
          </w:tcPr>
          <w:p w14:paraId="72AA695D" w14:textId="2D956F5A" w:rsidR="00C67041" w:rsidRPr="00647913" w:rsidRDefault="00C67041" w:rsidP="0023342E">
            <w:pPr>
              <w:suppressAutoHyphens/>
              <w:spacing w:line="240" w:lineRule="auto"/>
              <w:jc w:val="both"/>
            </w:pPr>
            <w:r>
              <w:rPr>
                <w:lang w:val="ru-RU"/>
              </w:rPr>
              <w:t xml:space="preserve">Факс – </w:t>
            </w:r>
            <w:r>
              <w:t>Fax number</w:t>
            </w:r>
          </w:p>
        </w:tc>
        <w:tc>
          <w:tcPr>
            <w:tcW w:w="4530" w:type="dxa"/>
          </w:tcPr>
          <w:p w14:paraId="5F835B72" w14:textId="0D0E24E7" w:rsidR="00C67041" w:rsidRPr="00647913" w:rsidRDefault="00C67041" w:rsidP="0023342E">
            <w:pPr>
              <w:suppressAutoHyphens/>
              <w:spacing w:line="240" w:lineRule="auto"/>
              <w:jc w:val="both"/>
            </w:pPr>
          </w:p>
        </w:tc>
      </w:tr>
    </w:tbl>
    <w:p w14:paraId="439F56D6" w14:textId="77777777" w:rsidR="00AF56E3" w:rsidRPr="00991771" w:rsidRDefault="00AF56E3" w:rsidP="009738B8">
      <w:pPr>
        <w:tabs>
          <w:tab w:val="left" w:pos="6915"/>
        </w:tabs>
        <w:ind w:left="0"/>
      </w:pPr>
    </w:p>
    <w:sectPr w:rsidR="00AF56E3" w:rsidRPr="00991771" w:rsidSect="00CC4C3B">
      <w:headerReference w:type="default" r:id="rId17"/>
      <w:footerReference w:type="default" r:id="rId18"/>
      <w:headerReference w:type="first" r:id="rId19"/>
      <w:footerReference w:type="first" r:id="rId20"/>
      <w:pgSz w:w="11906" w:h="16838" w:code="9"/>
      <w:pgMar w:top="2098" w:right="1134" w:bottom="1560" w:left="1361" w:header="709"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A4EC" w16cex:dateUtc="2020-04-22T10:11:00Z"/>
  <w16cex:commentExtensible w16cex:durableId="224AA558" w16cex:dateUtc="2020-04-22T10:13:00Z"/>
  <w16cex:commentExtensible w16cex:durableId="224AA595" w16cex:dateUtc="2020-04-22T10:14:00Z"/>
  <w16cex:commentExtensible w16cex:durableId="224AA617" w16cex:dateUtc="2020-04-22T10:16:00Z"/>
  <w16cex:commentExtensible w16cex:durableId="224AA6FF" w16cex:dateUtc="2020-04-22T10:20:00Z"/>
  <w16cex:commentExtensible w16cex:durableId="224AA777" w16cex:dateUtc="2020-04-22T10:22:00Z"/>
  <w16cex:commentExtensible w16cex:durableId="224AA800" w16cex:dateUtc="2020-04-22T10:24:00Z"/>
  <w16cex:commentExtensible w16cex:durableId="224AA86E" w16cex:dateUtc="2020-04-22T10:26:00Z"/>
  <w16cex:commentExtensible w16cex:durableId="224AA8B7" w16cex:dateUtc="2020-04-22T10:27:00Z"/>
  <w16cex:commentExtensible w16cex:durableId="224AA93D" w16cex:dateUtc="2020-04-22T10:30:00Z"/>
  <w16cex:commentExtensible w16cex:durableId="224AA97A" w16cex:dateUtc="2020-04-22T10:31:00Z"/>
  <w16cex:commentExtensible w16cex:durableId="224AAA10" w16cex:dateUtc="2020-04-22T10:33:00Z"/>
  <w16cex:commentExtensible w16cex:durableId="224AAA59" w16cex:dateUtc="2020-04-22T10:34:00Z"/>
  <w16cex:commentExtensible w16cex:durableId="224AAAB2" w16cex:dateUtc="2020-04-22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2B4A" w14:textId="77777777" w:rsidR="00EF5E17" w:rsidRDefault="00EF5E17">
      <w:r>
        <w:separator/>
      </w:r>
    </w:p>
    <w:p w14:paraId="2E0690EC" w14:textId="77777777" w:rsidR="00EF5E17" w:rsidRDefault="00EF5E17"/>
  </w:endnote>
  <w:endnote w:type="continuationSeparator" w:id="0">
    <w:p w14:paraId="0D849862" w14:textId="77777777" w:rsidR="00EF5E17" w:rsidRDefault="00EF5E17">
      <w:r>
        <w:continuationSeparator/>
      </w:r>
    </w:p>
    <w:p w14:paraId="32D69575" w14:textId="77777777" w:rsidR="00EF5E17" w:rsidRDefault="00EF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391324959"/>
      <w:docPartObj>
        <w:docPartGallery w:val="Page Numbers (Bottom of Page)"/>
        <w:docPartUnique/>
      </w:docPartObj>
    </w:sdtPr>
    <w:sdtContent>
      <w:p w14:paraId="71D9B9E3" w14:textId="1D0CB5DF" w:rsidR="00605FCF" w:rsidRDefault="00605FCF" w:rsidP="002525F9">
        <w:pPr>
          <w:pStyle w:val="a6"/>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789B1DF8" w14:textId="77777777" w:rsidR="00605FCF" w:rsidRDefault="00605FCF" w:rsidP="00605F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B2EB" w14:textId="77777777" w:rsidR="009914FF" w:rsidRPr="006327D1" w:rsidRDefault="009914FF" w:rsidP="00C958A0">
    <w:pPr>
      <w:ind w:left="0"/>
      <w:rPr>
        <w:b/>
      </w:rPr>
    </w:pPr>
    <w:r>
      <w:rPr>
        <w:b/>
      </w:rPr>
      <w:t>Standard Terms and Conditions for Issuing</w:t>
    </w:r>
  </w:p>
  <w:p w14:paraId="143D91A1" w14:textId="77777777" w:rsidR="009914FF" w:rsidRDefault="009914FF">
    <w:pPr>
      <w:pStyle w:val="a6"/>
    </w:pPr>
    <w: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787543511"/>
      <w:docPartObj>
        <w:docPartGallery w:val="Page Numbers (Bottom of Page)"/>
        <w:docPartUnique/>
      </w:docPartObj>
    </w:sdtPr>
    <w:sdtContent>
      <w:p w14:paraId="41FECAEF" w14:textId="60166FEF" w:rsidR="00605FCF" w:rsidRDefault="00605FCF" w:rsidP="002525F9">
        <w:pPr>
          <w:pStyle w:val="a6"/>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Pr>
            <w:rStyle w:val="af6"/>
            <w:noProof/>
          </w:rPr>
          <w:t>17</w:t>
        </w:r>
        <w:r>
          <w:rPr>
            <w:rStyle w:val="af6"/>
          </w:rPr>
          <w:fldChar w:fldCharType="end"/>
        </w:r>
      </w:p>
    </w:sdtContent>
  </w:sdt>
  <w:p w14:paraId="6F01C0CA" w14:textId="77777777" w:rsidR="009914FF" w:rsidRDefault="009914FF" w:rsidP="00605FCF">
    <w:pPr>
      <w:ind w:left="0" w:right="360"/>
    </w:pPr>
    <w:r w:rsidRPr="00CC4C3B">
      <w:rPr>
        <w:b/>
        <w:color w:val="BFBFBF" w:themeColor="background1" w:themeShade="BF"/>
      </w:rPr>
      <w:t>Standard Terms and Conditions for Registration and Issuing</w:t>
    </w:r>
    <w:r>
      <w:rPr>
        <w:b/>
        <w:color w:val="BFBFBF" w:themeColor="background1" w:themeShade="BF"/>
      </w:rPr>
      <w:t xml:space="preserve"> (</w:t>
    </w:r>
    <w:r w:rsidRPr="00CC4C3B">
      <w:rPr>
        <w:color w:val="A6A6A6" w:themeColor="background1" w:themeShade="A6"/>
      </w:rPr>
      <w:t>V</w:t>
    </w:r>
    <w:r>
      <w:rPr>
        <w:color w:val="A6A6A6" w:themeColor="background1" w:themeShade="A6"/>
      </w:rPr>
      <w:t>3.1)</w:t>
    </w:r>
  </w:p>
  <w:p w14:paraId="314E04B0" w14:textId="77777777" w:rsidR="009914FF" w:rsidRDefault="009914F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97C2" w14:textId="77777777" w:rsidR="009914FF" w:rsidRPr="006327D1" w:rsidRDefault="009914FF" w:rsidP="00C958A0">
    <w:pPr>
      <w:ind w:left="0"/>
      <w:rPr>
        <w:b/>
      </w:rPr>
    </w:pPr>
    <w:r>
      <w:rPr>
        <w:b/>
      </w:rPr>
      <w:t>Standard Terms and Conditions for Issuing</w:t>
    </w:r>
  </w:p>
  <w:p w14:paraId="7CEEED3A" w14:textId="77777777" w:rsidR="009914FF" w:rsidRDefault="009914FF">
    <w:pPr>
      <w:pStyle w:val="a6"/>
    </w:pP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A91D" w14:textId="77777777" w:rsidR="00EF5E17" w:rsidRDefault="00EF5E17">
      <w:r>
        <w:separator/>
      </w:r>
    </w:p>
    <w:p w14:paraId="75E3AB3A" w14:textId="77777777" w:rsidR="00EF5E17" w:rsidRDefault="00EF5E17"/>
  </w:footnote>
  <w:footnote w:type="continuationSeparator" w:id="0">
    <w:p w14:paraId="63CBE459" w14:textId="77777777" w:rsidR="00EF5E17" w:rsidRDefault="00EF5E17">
      <w:r>
        <w:continuationSeparator/>
      </w:r>
    </w:p>
    <w:p w14:paraId="20041615" w14:textId="77777777" w:rsidR="00EF5E17" w:rsidRDefault="00EF5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63A9" w14:textId="77777777" w:rsidR="009914FF" w:rsidRPr="001434D5" w:rsidRDefault="009914FF" w:rsidP="00660CCC">
    <w:pPr>
      <w:pStyle w:val="a4"/>
    </w:pPr>
    <w:r>
      <w:rPr>
        <w:noProof/>
        <w:lang w:val="en-US" w:eastAsia="en-US"/>
      </w:rPr>
      <w:drawing>
        <wp:anchor distT="0" distB="0" distL="114300" distR="114300" simplePos="0" relativeHeight="251655680" behindDoc="1" locked="0" layoutInCell="1" allowOverlap="1" wp14:anchorId="5971389E" wp14:editId="6795E993">
          <wp:simplePos x="0" y="0"/>
          <wp:positionH relativeFrom="page">
            <wp:posOffset>0</wp:posOffset>
          </wp:positionH>
          <wp:positionV relativeFrom="page">
            <wp:posOffset>0</wp:posOffset>
          </wp:positionV>
          <wp:extent cx="7563485" cy="10692130"/>
          <wp:effectExtent l="0" t="0" r="0" b="0"/>
          <wp:wrapNone/>
          <wp:docPr id="6" name="Afbeelding 1" descr="IRE14334_Rapport-omslag2-Subsi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RE14334_Rapport-omslag2-Subsidi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728" behindDoc="1" locked="0" layoutInCell="1" allowOverlap="1" wp14:anchorId="7D2EA6FB" wp14:editId="01C8F1AF">
              <wp:simplePos x="0" y="0"/>
              <wp:positionH relativeFrom="column">
                <wp:posOffset>-191770</wp:posOffset>
              </wp:positionH>
              <wp:positionV relativeFrom="paragraph">
                <wp:posOffset>-164465</wp:posOffset>
              </wp:positionV>
              <wp:extent cx="6391275" cy="1047750"/>
              <wp:effectExtent l="0" t="0" r="9525" b="0"/>
              <wp:wrapTight wrapText="bothSides">
                <wp:wrapPolygon edited="0">
                  <wp:start x="0" y="0"/>
                  <wp:lineTo x="0" y="21207"/>
                  <wp:lineTo x="21568" y="21207"/>
                  <wp:lineTo x="21568" y="0"/>
                  <wp:lineTo x="0" y="0"/>
                </wp:wrapPolygon>
              </wp:wrapTight>
              <wp:docPr id="5" name="Vor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13E" w14:textId="77777777" w:rsidR="009914FF" w:rsidRDefault="009914FF"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EA6FB" id="_x0000_t202" coordsize="21600,21600" o:spt="202" path="m,l,21600r21600,l21600,xe">
              <v:stroke joinstyle="miter"/>
              <v:path gradientshapeok="t" o:connecttype="rect"/>
            </v:shapetype>
            <v:shape id="Vorm6" o:spid="_x0000_s1026" type="#_x0000_t202" style="position:absolute;margin-left:-15.1pt;margin-top:-12.95pt;width:503.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" stroked="f">
              <v:textbox>
                <w:txbxContent>
                  <w:p w14:paraId="72B7813E" w14:textId="77777777" w:rsidR="009914FF" w:rsidRDefault="009914FF" w:rsidP="003831F4"/>
                </w:txbxContent>
              </v:textbox>
              <w10:wrap type="tight"/>
            </v:shape>
          </w:pict>
        </mc:Fallback>
      </mc:AlternateContent>
    </w:r>
    <w:r>
      <w:rPr>
        <w:noProof/>
        <w:lang w:val="en-US" w:eastAsia="en-US"/>
      </w:rPr>
      <mc:AlternateContent>
        <mc:Choice Requires="wps">
          <w:drawing>
            <wp:anchor distT="0" distB="0" distL="114300" distR="114300" simplePos="0" relativeHeight="251660800" behindDoc="1" locked="0" layoutInCell="0" allowOverlap="1" wp14:anchorId="14EC7BDA" wp14:editId="4F58134B">
              <wp:simplePos x="0" y="0"/>
              <wp:positionH relativeFrom="page">
                <wp:posOffset>6034405</wp:posOffset>
              </wp:positionH>
              <wp:positionV relativeFrom="page">
                <wp:posOffset>1008380</wp:posOffset>
              </wp:positionV>
              <wp:extent cx="972185" cy="144145"/>
              <wp:effectExtent l="0" t="0" r="18415" b="825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42DC" w14:textId="77777777" w:rsidR="009914FF" w:rsidRPr="008B1F64" w:rsidRDefault="009914FF" w:rsidP="00E408EE">
                          <w:pPr>
                            <w:pStyle w:val="a4"/>
                          </w:pPr>
                          <w:bookmarkStart w:id="2" w:name="Docn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7BDA" id="Text Box 57" o:spid="_x0000_s1027" type="#_x0000_t202" style="position:absolute;margin-left:475.15pt;margin-top:79.4pt;width:76.55pt;height:1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" o:allowincell="f" filled="f" stroked="f">
              <v:textbox inset="0,0,0,0">
                <w:txbxContent>
                  <w:p w14:paraId="093642DC" w14:textId="77777777" w:rsidR="009914FF" w:rsidRPr="008B1F64" w:rsidRDefault="009914FF" w:rsidP="00E408EE">
                    <w:pPr>
                      <w:pStyle w:val="a4"/>
                    </w:pPr>
                    <w:bookmarkStart w:id="3" w:name="Docnr"/>
                    <w:bookmarkEnd w:id="3"/>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1" locked="0" layoutInCell="0" allowOverlap="1" wp14:anchorId="00E8FE77" wp14:editId="0576C305">
              <wp:simplePos x="0" y="0"/>
              <wp:positionH relativeFrom="page">
                <wp:posOffset>6034405</wp:posOffset>
              </wp:positionH>
              <wp:positionV relativeFrom="page">
                <wp:posOffset>1008380</wp:posOffset>
              </wp:positionV>
              <wp:extent cx="964565" cy="144145"/>
              <wp:effectExtent l="0" t="0" r="6985" b="825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5FB3" w14:textId="77777777" w:rsidR="009914FF" w:rsidRPr="008B1F64" w:rsidRDefault="009914FF" w:rsidP="00A53B27">
                          <w:pPr>
                            <w:pStyle w:val="a4"/>
                          </w:pPr>
                          <w:bookmarkStart w:id="3" w:name="DocInfo"/>
                          <w:bookmarkEnd w:id="3"/>
                        </w:p>
                        <w:p w14:paraId="4A882FCB" w14:textId="77777777" w:rsidR="009914FF" w:rsidRPr="008B1F64" w:rsidRDefault="009914FF" w:rsidP="00A53B27">
                          <w:pPr>
                            <w:pStyle w:val="a4"/>
                          </w:pPr>
                          <w:bookmarkStart w:id="4" w:name="Pagina"/>
                          <w:bookmarkEnd w:id="4"/>
                          <w:r w:rsidRPr="008B1F64">
                            <w:t xml:space="preserve"> </w:t>
                          </w:r>
                          <w:r>
                            <w:fldChar w:fldCharType="begin"/>
                          </w:r>
                          <w:r>
                            <w:instrText xml:space="preserve"> PAGE   \* MERGEFORMAT </w:instrText>
                          </w:r>
                          <w:r>
                            <w:fldChar w:fldCharType="separate"/>
                          </w:r>
                          <w:r>
                            <w:rPr>
                              <w:noProof/>
                            </w:rPr>
                            <w:t>1</w:t>
                          </w:r>
                          <w:r>
                            <w:fldChar w:fldCharType="end"/>
                          </w:r>
                          <w:r w:rsidRPr="008B1F64">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FE77" id="Text Box 61" o:spid="_x0000_s1028" type="#_x0000_t202" style="position:absolute;margin-left:475.15pt;margin-top:79.4pt;width:75.95pt;height:1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" o:allowincell="f" filled="f" stroked="f">
              <v:textbox inset="0,0,0,0">
                <w:txbxContent>
                  <w:p w14:paraId="4B745FB3" w14:textId="77777777" w:rsidR="009914FF" w:rsidRPr="008B1F64" w:rsidRDefault="009914FF" w:rsidP="00A53B27">
                    <w:pPr>
                      <w:pStyle w:val="a4"/>
                    </w:pPr>
                    <w:bookmarkStart w:id="6" w:name="DocInfo"/>
                    <w:bookmarkEnd w:id="6"/>
                  </w:p>
                  <w:p w14:paraId="4A882FCB" w14:textId="77777777" w:rsidR="009914FF" w:rsidRPr="008B1F64" w:rsidRDefault="009914FF" w:rsidP="00A53B27">
                    <w:pPr>
                      <w:pStyle w:val="a4"/>
                    </w:pPr>
                    <w:bookmarkStart w:id="7" w:name="Pagina"/>
                    <w:bookmarkEnd w:id="7"/>
                    <w:r w:rsidRPr="008B1F64">
                      <w:t xml:space="preserve"> </w:t>
                    </w:r>
                    <w:r>
                      <w:fldChar w:fldCharType="begin"/>
                    </w:r>
                    <w:r>
                      <w:instrText xml:space="preserve"> PAGE   \* MERGEFORMAT </w:instrText>
                    </w:r>
                    <w:r>
                      <w:fldChar w:fldCharType="separate"/>
                    </w:r>
                    <w:r>
                      <w:rPr>
                        <w:noProof/>
                      </w:rPr>
                      <w:t>1</w:t>
                    </w:r>
                    <w:r>
                      <w:fldChar w:fldCharType="end"/>
                    </w:r>
                    <w:r w:rsidRPr="008B1F64">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5DC7" w14:textId="77777777" w:rsidR="009914FF" w:rsidRDefault="009914FF" w:rsidP="006B16E2">
    <w:pPr>
      <w:pStyle w:val="a4"/>
    </w:pPr>
    <w:r>
      <w:rPr>
        <w:noProof/>
        <w:lang w:val="en-US" w:eastAsia="en-US"/>
      </w:rPr>
      <mc:AlternateContent>
        <mc:Choice Requires="wps">
          <w:drawing>
            <wp:anchor distT="0" distB="0" distL="114300" distR="114300" simplePos="0" relativeHeight="251658752" behindDoc="1" locked="0" layoutInCell="1" allowOverlap="1" wp14:anchorId="38245B9A" wp14:editId="65DAFE8A">
              <wp:simplePos x="0" y="0"/>
              <wp:positionH relativeFrom="column">
                <wp:posOffset>-191770</wp:posOffset>
              </wp:positionH>
              <wp:positionV relativeFrom="paragraph">
                <wp:posOffset>-107950</wp:posOffset>
              </wp:positionV>
              <wp:extent cx="6438900" cy="1026160"/>
              <wp:effectExtent l="0" t="0" r="0" b="2540"/>
              <wp:wrapNone/>
              <wp:docPr id="2" name="Vor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71697" w14:textId="77777777" w:rsidR="009914FF" w:rsidRDefault="00991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45B9A" id="_x0000_t202" coordsize="21600,21600" o:spt="202" path="m,l,21600r21600,l21600,xe">
              <v:stroke joinstyle="miter"/>
              <v:path gradientshapeok="t" o:connecttype="rect"/>
            </v:shapetype>
            <v:shape id="Vorm1" o:spid="_x0000_s1029" type="#_x0000_t202" style="position:absolute;margin-left:-15.1pt;margin-top:-8.5pt;width:507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" stroked="f">
              <v:textbox>
                <w:txbxContent>
                  <w:p w14:paraId="07E71697" w14:textId="77777777" w:rsidR="009914FF" w:rsidRDefault="009914FF"/>
                </w:txbxContent>
              </v:textbox>
            </v:shape>
          </w:pict>
        </mc:Fallback>
      </mc:AlternateContent>
    </w:r>
    <w:r>
      <w:rPr>
        <w:noProof/>
        <w:lang w:val="en-US" w:eastAsia="en-US"/>
      </w:rPr>
      <w:drawing>
        <wp:anchor distT="0" distB="0" distL="114300" distR="114300" simplePos="0" relativeHeight="251653632" behindDoc="1" locked="0" layoutInCell="1" allowOverlap="1" wp14:anchorId="1D63DBB0" wp14:editId="1AEFA377">
          <wp:simplePos x="0" y="0"/>
          <wp:positionH relativeFrom="page">
            <wp:posOffset>0</wp:posOffset>
          </wp:positionH>
          <wp:positionV relativeFrom="page">
            <wp:posOffset>0</wp:posOffset>
          </wp:positionV>
          <wp:extent cx="7562850" cy="10687050"/>
          <wp:effectExtent l="0" t="0" r="0" b="0"/>
          <wp:wrapNone/>
          <wp:docPr id="7" name="Afbeelding 0" descr="IRE14334_Rapport-omslag1-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RE14334_Rapport-omslag1-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9776" behindDoc="1" locked="0" layoutInCell="0" allowOverlap="1" wp14:anchorId="765ECC5E" wp14:editId="2DD31E92">
              <wp:simplePos x="0" y="0"/>
              <wp:positionH relativeFrom="column">
                <wp:posOffset>4380230</wp:posOffset>
              </wp:positionH>
              <wp:positionV relativeFrom="page">
                <wp:posOffset>255905</wp:posOffset>
              </wp:positionV>
              <wp:extent cx="1971675" cy="2038350"/>
              <wp:effectExtent l="0" t="0" r="9525" b="0"/>
              <wp:wrapTight wrapText="bothSides">
                <wp:wrapPolygon edited="0">
                  <wp:start x="0" y="0"/>
                  <wp:lineTo x="0" y="21398"/>
                  <wp:lineTo x="21496" y="21398"/>
                  <wp:lineTo x="21496" y="0"/>
                  <wp:lineTo x="0" y="0"/>
                </wp:wrapPolygon>
              </wp:wrapTight>
              <wp:docPr id="1" name="Vorm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90BD1" w14:textId="77777777" w:rsidR="009914FF" w:rsidRDefault="009914FF" w:rsidP="0036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CC5E" id="Vorm7" o:spid="_x0000_s1030" type="#_x0000_t202" style="position:absolute;margin-left:344.9pt;margin-top:20.15pt;width:155.2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" o:allowincell="f" stroked="f">
              <v:textbox>
                <w:txbxContent>
                  <w:p w14:paraId="6D690BD1" w14:textId="77777777" w:rsidR="009914FF" w:rsidRDefault="009914FF" w:rsidP="00364FC3"/>
                </w:txbxContent>
              </v:textbox>
              <w10:wrap type="tight" anchory="page"/>
            </v:shape>
          </w:pict>
        </mc:Fallback>
      </mc:AlternateContent>
    </w:r>
  </w:p>
  <w:p w14:paraId="2BB17F2D" w14:textId="77777777" w:rsidR="009914FF" w:rsidRDefault="009914FF" w:rsidP="006B16E2">
    <w:pPr>
      <w:pStyle w:val="a4"/>
    </w:pPr>
  </w:p>
  <w:p w14:paraId="536899B1" w14:textId="77777777" w:rsidR="009914FF" w:rsidRDefault="009914FF" w:rsidP="006B16E2">
    <w:pPr>
      <w:pStyle w:val="a4"/>
    </w:pPr>
  </w:p>
  <w:p w14:paraId="6EDD0BEA" w14:textId="77777777" w:rsidR="009914FF" w:rsidRDefault="009914FF" w:rsidP="006B16E2">
    <w:pPr>
      <w:pStyle w:val="a4"/>
    </w:pPr>
  </w:p>
  <w:p w14:paraId="311F1070" w14:textId="77777777" w:rsidR="009914FF" w:rsidRDefault="009914FF" w:rsidP="00CE0C7C">
    <w:pPr>
      <w:pStyle w:val="a4"/>
      <w:spacing w:line="140" w:lineRule="exact"/>
    </w:pPr>
  </w:p>
  <w:p w14:paraId="0FC6590E" w14:textId="77777777" w:rsidR="009914FF" w:rsidRDefault="009914FF" w:rsidP="00CE0C7C">
    <w:pPr>
      <w:pStyle w:val="a4"/>
      <w:spacing w:line="140" w:lineRule="exact"/>
    </w:pPr>
  </w:p>
  <w:p w14:paraId="475322AF" w14:textId="77777777" w:rsidR="009914FF" w:rsidRDefault="009914FF" w:rsidP="00CE0C7C">
    <w:pPr>
      <w:pStyle w:val="a4"/>
      <w:spacing w:line="140" w:lineRule="exact"/>
    </w:pPr>
  </w:p>
  <w:p w14:paraId="5B66810B" w14:textId="77777777" w:rsidR="009914FF" w:rsidRDefault="009914FF" w:rsidP="00CE0C7C">
    <w:pPr>
      <w:pStyle w:val="a4"/>
      <w:spacing w:line="140" w:lineRule="exact"/>
    </w:pPr>
  </w:p>
  <w:p w14:paraId="06716B4D" w14:textId="77777777" w:rsidR="009914FF" w:rsidRDefault="009914FF" w:rsidP="002D3186">
    <w:pPr>
      <w:pStyle w:val="a4"/>
      <w:spacing w:line="120" w:lineRule="exact"/>
    </w:pPr>
  </w:p>
  <w:p w14:paraId="482E1674" w14:textId="77777777" w:rsidR="009914FF" w:rsidRPr="006B16E2" w:rsidRDefault="009914FF" w:rsidP="002D3186">
    <w:pPr>
      <w:pStyle w:val="a4"/>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D6F4" w14:textId="24E84697" w:rsidR="009914FF" w:rsidRPr="001831F8" w:rsidRDefault="009914FF" w:rsidP="001831F8">
    <w:pPr>
      <w:pStyle w:val="a4"/>
    </w:pPr>
    <w:r w:rsidRPr="009914FF">
      <w:rPr>
        <w:noProof/>
      </w:rPr>
      <w:drawing>
        <wp:anchor distT="0" distB="0" distL="114300" distR="114300" simplePos="0" relativeHeight="251663872" behindDoc="1" locked="0" layoutInCell="1" allowOverlap="1" wp14:anchorId="1183560A" wp14:editId="1B5A6FB1">
          <wp:simplePos x="0" y="0"/>
          <wp:positionH relativeFrom="column">
            <wp:posOffset>5312126</wp:posOffset>
          </wp:positionH>
          <wp:positionV relativeFrom="paragraph">
            <wp:posOffset>-88751</wp:posOffset>
          </wp:positionV>
          <wp:extent cx="894944" cy="473101"/>
          <wp:effectExtent l="0" t="0" r="0" b="0"/>
          <wp:wrapTight wrapText="bothSides">
            <wp:wrapPolygon edited="0">
              <wp:start x="0" y="0"/>
              <wp:lineTo x="0" y="20875"/>
              <wp:lineTo x="21155" y="20875"/>
              <wp:lineTo x="2115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4944" cy="473101"/>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14:anchorId="17489A96" wp14:editId="4B393A62">
          <wp:simplePos x="0" y="0"/>
          <wp:positionH relativeFrom="page">
            <wp:posOffset>0</wp:posOffset>
          </wp:positionH>
          <wp:positionV relativeFrom="page">
            <wp:posOffset>0</wp:posOffset>
          </wp:positionV>
          <wp:extent cx="7560310" cy="904875"/>
          <wp:effectExtent l="0" t="0" r="2540" b="9525"/>
          <wp:wrapNone/>
          <wp:docPr id="8"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04875"/>
                  </a:xfrm>
                  <a:prstGeom prst="rect">
                    <a:avLst/>
                  </a:prstGeom>
                  <a:noFill/>
                  <a:ln>
                    <a:noFill/>
                  </a:ln>
                </pic:spPr>
              </pic:pic>
            </a:graphicData>
          </a:graphic>
        </wp:anchor>
      </w:drawing>
    </w:r>
  </w:p>
  <w:p w14:paraId="24B4331F" w14:textId="777B9BE9" w:rsidR="009914FF" w:rsidRDefault="009914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96D5" w14:textId="77777777" w:rsidR="009914FF" w:rsidRDefault="009914FF" w:rsidP="005B4047">
    <w:pPr>
      <w:pStyle w:val="a4"/>
    </w:pPr>
    <w:r>
      <w:rPr>
        <w:noProof/>
        <w:lang w:val="en-US" w:eastAsia="en-US"/>
      </w:rPr>
      <w:drawing>
        <wp:anchor distT="0" distB="0" distL="114300" distR="114300" simplePos="0" relativeHeight="251654656" behindDoc="1" locked="0" layoutInCell="1" allowOverlap="1" wp14:anchorId="53338265" wp14:editId="7A1E2D29">
          <wp:simplePos x="0" y="0"/>
          <wp:positionH relativeFrom="page">
            <wp:posOffset>0</wp:posOffset>
          </wp:positionH>
          <wp:positionV relativeFrom="page">
            <wp:posOffset>0</wp:posOffset>
          </wp:positionV>
          <wp:extent cx="7560310" cy="903605"/>
          <wp:effectExtent l="0" t="0" r="2540" b="0"/>
          <wp:wrapNone/>
          <wp:docPr id="9"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3605"/>
                  </a:xfrm>
                  <a:prstGeom prst="rect">
                    <a:avLst/>
                  </a:prstGeom>
                  <a:noFill/>
                  <a:ln>
                    <a:noFill/>
                  </a:ln>
                </pic:spPr>
              </pic:pic>
            </a:graphicData>
          </a:graphic>
        </wp:anchor>
      </w:drawing>
    </w:r>
  </w:p>
  <w:p w14:paraId="2A652EFD" w14:textId="77777777" w:rsidR="009914FF" w:rsidRDefault="009914FF" w:rsidP="005B4047">
    <w:pPr>
      <w:pStyle w:val="a4"/>
    </w:pPr>
  </w:p>
  <w:p w14:paraId="06C86FF0" w14:textId="77777777" w:rsidR="009914FF" w:rsidRDefault="009914FF" w:rsidP="005B4047">
    <w:pPr>
      <w:pStyle w:val="a4"/>
    </w:pPr>
  </w:p>
  <w:p w14:paraId="527AFD5D" w14:textId="77777777" w:rsidR="009914FF" w:rsidRDefault="009914FF" w:rsidP="005B4047">
    <w:pPr>
      <w:pStyle w:val="a4"/>
    </w:pPr>
  </w:p>
  <w:p w14:paraId="5356B4F2" w14:textId="77777777" w:rsidR="009914FF" w:rsidRDefault="009914FF" w:rsidP="005B4047">
    <w:pPr>
      <w:pStyle w:val="a4"/>
    </w:pPr>
  </w:p>
  <w:p w14:paraId="406891CA" w14:textId="77777777" w:rsidR="009914FF" w:rsidRPr="00386AEC" w:rsidRDefault="009914FF" w:rsidP="0056127A">
    <w:pPr>
      <w:spacing w:line="300" w:lineRule="exact"/>
      <w:ind w:left="0"/>
      <w:rPr>
        <w:sz w:val="16"/>
      </w:rPr>
    </w:pPr>
    <w:bookmarkStart w:id="51" w:name="Subtitel2"/>
    <w:bookmarkStart w:id="52" w:name="Titel2_2"/>
    <w:bookmarkStart w:id="53" w:name="Versienr3"/>
    <w:bookmarkEnd w:id="51"/>
    <w:bookmarkEnd w:id="52"/>
    <w:bookmarkEnd w:id="53"/>
  </w:p>
  <w:p w14:paraId="06ADBF1D" w14:textId="77777777" w:rsidR="009914FF" w:rsidRDefault="009914FF">
    <w:r w:rsidRPr="00B11971">
      <w:rPr>
        <w:b/>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F8655B"/>
    <w:multiLevelType w:val="multilevel"/>
    <w:tmpl w:val="9CC01734"/>
    <w:name w:val="WW8Num44442222"/>
    <w:lvl w:ilvl="0">
      <w:start w:val="1"/>
      <w:numFmt w:val="decimal"/>
      <w:pStyle w:val="OpsommingCijfer"/>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 w15:restartNumberingAfterBreak="0">
    <w:nsid w:val="05C21591"/>
    <w:multiLevelType w:val="hybridMultilevel"/>
    <w:tmpl w:val="5A42F99C"/>
    <w:lvl w:ilvl="0" w:tplc="15828E22">
      <w:numFmt w:val="bullet"/>
      <w:pStyle w:val="Opsommingsteken3"/>
      <w:lvlText w:val="-"/>
      <w:lvlJc w:val="left"/>
      <w:pPr>
        <w:tabs>
          <w:tab w:val="num" w:pos="1287"/>
        </w:tabs>
        <w:ind w:left="1287" w:hanging="227"/>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9126A"/>
    <w:multiLevelType w:val="hybridMultilevel"/>
    <w:tmpl w:val="F83EFE98"/>
    <w:lvl w:ilvl="0" w:tplc="1CDCAB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803D6B"/>
    <w:multiLevelType w:val="hybridMultilevel"/>
    <w:tmpl w:val="875424D4"/>
    <w:lvl w:ilvl="0" w:tplc="1CDCAB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F9376B"/>
    <w:multiLevelType w:val="hybridMultilevel"/>
    <w:tmpl w:val="C172AC96"/>
    <w:lvl w:ilvl="0" w:tplc="A3346E8E">
      <w:start w:val="1"/>
      <w:numFmt w:val="bullet"/>
      <w:pStyle w:val="Opsommingsteken2"/>
      <w:lvlText w:val="–"/>
      <w:lvlJc w:val="left"/>
      <w:pPr>
        <w:tabs>
          <w:tab w:val="num" w:pos="1060"/>
        </w:tabs>
        <w:ind w:left="1060" w:hanging="646"/>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4171B"/>
    <w:multiLevelType w:val="multilevel"/>
    <w:tmpl w:val="28EA1D84"/>
    <w:lvl w:ilvl="0">
      <w:start w:val="1"/>
      <w:numFmt w:val="upperLetter"/>
      <w:pStyle w:val="Appendix1"/>
      <w:lvlText w:val="%1"/>
      <w:lvlJc w:val="left"/>
      <w:pPr>
        <w:tabs>
          <w:tab w:val="num" w:pos="567"/>
        </w:tabs>
        <w:ind w:left="567" w:hanging="567"/>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pStyle w:val="Appendix3"/>
      <w:lvlText w:val="%1.%2.%3"/>
      <w:lvlJc w:val="left"/>
      <w:pPr>
        <w:tabs>
          <w:tab w:val="num" w:pos="72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CA4ED8"/>
    <w:multiLevelType w:val="hybridMultilevel"/>
    <w:tmpl w:val="0F1CEE24"/>
    <w:lvl w:ilvl="0" w:tplc="1CDCAB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944434"/>
    <w:multiLevelType w:val="multilevel"/>
    <w:tmpl w:val="2624BD68"/>
    <w:name w:val="WW8Num44442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91717A7"/>
    <w:multiLevelType w:val="hybridMultilevel"/>
    <w:tmpl w:val="3064CE12"/>
    <w:lvl w:ilvl="0" w:tplc="E73C6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1D5E45"/>
    <w:multiLevelType w:val="hybridMultilevel"/>
    <w:tmpl w:val="5978A49A"/>
    <w:lvl w:ilvl="0" w:tplc="4B928114">
      <w:start w:val="1"/>
      <w:numFmt w:val="lowerLetter"/>
      <w:lvlText w:val="(%1)"/>
      <w:lvlJc w:val="left"/>
      <w:pPr>
        <w:ind w:left="1429" w:hanging="720"/>
      </w:pPr>
      <w:rPr>
        <w:rFonts w:hint="default"/>
      </w:rPr>
    </w:lvl>
    <w:lvl w:ilvl="1" w:tplc="38A47EDE">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5832A7A"/>
    <w:multiLevelType w:val="multilevel"/>
    <w:tmpl w:val="05AAC156"/>
    <w:name w:val="WW8Num4444"/>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A2274CE"/>
    <w:multiLevelType w:val="hybridMultilevel"/>
    <w:tmpl w:val="924E2724"/>
    <w:lvl w:ilvl="0" w:tplc="4B928114">
      <w:start w:val="1"/>
      <w:numFmt w:val="lowerLetter"/>
      <w:lvlText w:val="(%1)"/>
      <w:lvlJc w:val="left"/>
      <w:pPr>
        <w:ind w:left="1080" w:hanging="720"/>
      </w:pPr>
      <w:rPr>
        <w:rFonts w:hint="default"/>
      </w:rPr>
    </w:lvl>
    <w:lvl w:ilvl="1" w:tplc="2C949D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A428A"/>
    <w:multiLevelType w:val="multilevel"/>
    <w:tmpl w:val="3E7A2DE0"/>
    <w:lvl w:ilvl="0">
      <w:start w:val="1"/>
      <w:numFmt w:val="decimal"/>
      <w:pStyle w:val="1"/>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180C44"/>
    <w:multiLevelType w:val="hybridMultilevel"/>
    <w:tmpl w:val="62D038BC"/>
    <w:lvl w:ilvl="0" w:tplc="AB06B44C">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7" w15:restartNumberingAfterBreak="0">
    <w:nsid w:val="4C581360"/>
    <w:multiLevelType w:val="multilevel"/>
    <w:tmpl w:val="37CCFCE2"/>
    <w:name w:val="WW8Num4444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627126"/>
    <w:multiLevelType w:val="multilevel"/>
    <w:tmpl w:val="A006B80C"/>
    <w:name w:val="WW8Num4444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A1A5E15"/>
    <w:multiLevelType w:val="multilevel"/>
    <w:tmpl w:val="77A0A510"/>
    <w:name w:val="WW8Num444"/>
    <w:lvl w:ilvl="0">
      <w:start w:val="1"/>
      <w:numFmt w:val="decimal"/>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0" w15:restartNumberingAfterBreak="0">
    <w:nsid w:val="5E1210AF"/>
    <w:multiLevelType w:val="hybridMultilevel"/>
    <w:tmpl w:val="1CDA4EC4"/>
    <w:lvl w:ilvl="0" w:tplc="C5FC08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FE4633"/>
    <w:multiLevelType w:val="hybridMultilevel"/>
    <w:tmpl w:val="C4627C4C"/>
    <w:lvl w:ilvl="0" w:tplc="86DC4356">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12079"/>
    <w:multiLevelType w:val="hybridMultilevel"/>
    <w:tmpl w:val="E630575C"/>
    <w:lvl w:ilvl="0" w:tplc="EDCAF184">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5"/>
  </w:num>
  <w:num w:numId="3">
    <w:abstractNumId w:val="2"/>
  </w:num>
  <w:num w:numId="4">
    <w:abstractNumId w:val="6"/>
  </w:num>
  <w:num w:numId="5">
    <w:abstractNumId w:val="1"/>
  </w:num>
  <w:num w:numId="6">
    <w:abstractNumId w:val="15"/>
  </w:num>
  <w:num w:numId="7">
    <w:abstractNumId w:val="20"/>
  </w:num>
  <w:num w:numId="8">
    <w:abstractNumId w:val="12"/>
  </w:num>
  <w:num w:numId="9">
    <w:abstractNumId w:val="7"/>
  </w:num>
  <w:num w:numId="10">
    <w:abstractNumId w:val="4"/>
  </w:num>
  <w:num w:numId="11">
    <w:abstractNumId w:val="3"/>
  </w:num>
  <w:num w:numId="12">
    <w:abstractNumId w:val="11"/>
  </w:num>
  <w:num w:numId="13">
    <w:abstractNumId w:val="16"/>
  </w:num>
  <w:num w:numId="14">
    <w:abstractNumId w:val="14"/>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4EB"/>
    <w:rsid w:val="00000669"/>
    <w:rsid w:val="000010C8"/>
    <w:rsid w:val="00001A0D"/>
    <w:rsid w:val="000070B1"/>
    <w:rsid w:val="00012B5B"/>
    <w:rsid w:val="0002291F"/>
    <w:rsid w:val="000254C5"/>
    <w:rsid w:val="0002594C"/>
    <w:rsid w:val="00033EFE"/>
    <w:rsid w:val="000365CB"/>
    <w:rsid w:val="000379CF"/>
    <w:rsid w:val="00041AA8"/>
    <w:rsid w:val="00045215"/>
    <w:rsid w:val="00047986"/>
    <w:rsid w:val="00052708"/>
    <w:rsid w:val="0005540D"/>
    <w:rsid w:val="00055E3F"/>
    <w:rsid w:val="00060417"/>
    <w:rsid w:val="00060624"/>
    <w:rsid w:val="00067768"/>
    <w:rsid w:val="000709AE"/>
    <w:rsid w:val="00071F61"/>
    <w:rsid w:val="000836CB"/>
    <w:rsid w:val="0009550E"/>
    <w:rsid w:val="00097AF7"/>
    <w:rsid w:val="000A1E82"/>
    <w:rsid w:val="000A2F9F"/>
    <w:rsid w:val="000A7850"/>
    <w:rsid w:val="000B6B81"/>
    <w:rsid w:val="000C1D4A"/>
    <w:rsid w:val="000C7293"/>
    <w:rsid w:val="000D4640"/>
    <w:rsid w:val="000D75D6"/>
    <w:rsid w:val="000E154E"/>
    <w:rsid w:val="000E2BE8"/>
    <w:rsid w:val="000F0B81"/>
    <w:rsid w:val="000F1A61"/>
    <w:rsid w:val="001018CB"/>
    <w:rsid w:val="00105024"/>
    <w:rsid w:val="00120F07"/>
    <w:rsid w:val="00122885"/>
    <w:rsid w:val="00131463"/>
    <w:rsid w:val="00131E3D"/>
    <w:rsid w:val="00132111"/>
    <w:rsid w:val="00135C57"/>
    <w:rsid w:val="001363A2"/>
    <w:rsid w:val="001434D5"/>
    <w:rsid w:val="00143734"/>
    <w:rsid w:val="00155C08"/>
    <w:rsid w:val="00156B83"/>
    <w:rsid w:val="00167607"/>
    <w:rsid w:val="00171BDC"/>
    <w:rsid w:val="001727BA"/>
    <w:rsid w:val="00172949"/>
    <w:rsid w:val="001831F8"/>
    <w:rsid w:val="00186D9E"/>
    <w:rsid w:val="00195C41"/>
    <w:rsid w:val="001A2F03"/>
    <w:rsid w:val="001A7BED"/>
    <w:rsid w:val="001B3855"/>
    <w:rsid w:val="001C1565"/>
    <w:rsid w:val="001C598E"/>
    <w:rsid w:val="001C6651"/>
    <w:rsid w:val="001D25C9"/>
    <w:rsid w:val="001D3307"/>
    <w:rsid w:val="001D7321"/>
    <w:rsid w:val="001E14E1"/>
    <w:rsid w:val="001E42B0"/>
    <w:rsid w:val="00200473"/>
    <w:rsid w:val="00207BAB"/>
    <w:rsid w:val="00217E09"/>
    <w:rsid w:val="00224D60"/>
    <w:rsid w:val="00225611"/>
    <w:rsid w:val="00227BF3"/>
    <w:rsid w:val="00230109"/>
    <w:rsid w:val="00231D20"/>
    <w:rsid w:val="0023342E"/>
    <w:rsid w:val="00241F3F"/>
    <w:rsid w:val="002453B4"/>
    <w:rsid w:val="00246EA5"/>
    <w:rsid w:val="00263CE8"/>
    <w:rsid w:val="0026563E"/>
    <w:rsid w:val="0027164A"/>
    <w:rsid w:val="002718ED"/>
    <w:rsid w:val="002726A0"/>
    <w:rsid w:val="0027312F"/>
    <w:rsid w:val="00274938"/>
    <w:rsid w:val="0027568B"/>
    <w:rsid w:val="002769C5"/>
    <w:rsid w:val="0028347F"/>
    <w:rsid w:val="00296590"/>
    <w:rsid w:val="002A5D82"/>
    <w:rsid w:val="002A601C"/>
    <w:rsid w:val="002C00A7"/>
    <w:rsid w:val="002C080A"/>
    <w:rsid w:val="002C2737"/>
    <w:rsid w:val="002C5604"/>
    <w:rsid w:val="002C7E19"/>
    <w:rsid w:val="002D1B67"/>
    <w:rsid w:val="002D2757"/>
    <w:rsid w:val="002D3186"/>
    <w:rsid w:val="002D38E0"/>
    <w:rsid w:val="002D4F4F"/>
    <w:rsid w:val="002F0BFA"/>
    <w:rsid w:val="002F30A5"/>
    <w:rsid w:val="00301437"/>
    <w:rsid w:val="0031010D"/>
    <w:rsid w:val="00314EB2"/>
    <w:rsid w:val="00317AB1"/>
    <w:rsid w:val="00322370"/>
    <w:rsid w:val="00325995"/>
    <w:rsid w:val="00330C86"/>
    <w:rsid w:val="00333685"/>
    <w:rsid w:val="00343908"/>
    <w:rsid w:val="003455EB"/>
    <w:rsid w:val="003472D5"/>
    <w:rsid w:val="00350875"/>
    <w:rsid w:val="00355B5B"/>
    <w:rsid w:val="003570B4"/>
    <w:rsid w:val="00357E48"/>
    <w:rsid w:val="003628C1"/>
    <w:rsid w:val="00364FC3"/>
    <w:rsid w:val="003654A7"/>
    <w:rsid w:val="003704AE"/>
    <w:rsid w:val="00374BFD"/>
    <w:rsid w:val="003770F5"/>
    <w:rsid w:val="003831F4"/>
    <w:rsid w:val="00386AEC"/>
    <w:rsid w:val="00386D12"/>
    <w:rsid w:val="003962AD"/>
    <w:rsid w:val="00396E0F"/>
    <w:rsid w:val="003A2702"/>
    <w:rsid w:val="003A36B9"/>
    <w:rsid w:val="003A6668"/>
    <w:rsid w:val="003A7A35"/>
    <w:rsid w:val="003B06A4"/>
    <w:rsid w:val="003B07F8"/>
    <w:rsid w:val="003B5A04"/>
    <w:rsid w:val="003B666A"/>
    <w:rsid w:val="003C52C0"/>
    <w:rsid w:val="003D0228"/>
    <w:rsid w:val="003D0992"/>
    <w:rsid w:val="003D4CE1"/>
    <w:rsid w:val="003D7D25"/>
    <w:rsid w:val="003E167E"/>
    <w:rsid w:val="003E1701"/>
    <w:rsid w:val="003E4477"/>
    <w:rsid w:val="003F29E7"/>
    <w:rsid w:val="00400ED0"/>
    <w:rsid w:val="00403335"/>
    <w:rsid w:val="00410318"/>
    <w:rsid w:val="0041093C"/>
    <w:rsid w:val="00410954"/>
    <w:rsid w:val="004124D6"/>
    <w:rsid w:val="00415BDB"/>
    <w:rsid w:val="00420F80"/>
    <w:rsid w:val="0042173C"/>
    <w:rsid w:val="00433D96"/>
    <w:rsid w:val="00435D2F"/>
    <w:rsid w:val="004407EF"/>
    <w:rsid w:val="00441A12"/>
    <w:rsid w:val="00442633"/>
    <w:rsid w:val="00447112"/>
    <w:rsid w:val="00454FF4"/>
    <w:rsid w:val="00455A92"/>
    <w:rsid w:val="004606C1"/>
    <w:rsid w:val="00461F9D"/>
    <w:rsid w:val="00462875"/>
    <w:rsid w:val="0046436D"/>
    <w:rsid w:val="00470A71"/>
    <w:rsid w:val="00471776"/>
    <w:rsid w:val="00472AE7"/>
    <w:rsid w:val="00483CD7"/>
    <w:rsid w:val="00484440"/>
    <w:rsid w:val="004851F1"/>
    <w:rsid w:val="00486526"/>
    <w:rsid w:val="004919FB"/>
    <w:rsid w:val="00491FED"/>
    <w:rsid w:val="004924C2"/>
    <w:rsid w:val="004A1AE1"/>
    <w:rsid w:val="004B57F4"/>
    <w:rsid w:val="004C198F"/>
    <w:rsid w:val="004C1CA6"/>
    <w:rsid w:val="004C5690"/>
    <w:rsid w:val="004C6377"/>
    <w:rsid w:val="004D1BAC"/>
    <w:rsid w:val="004D5129"/>
    <w:rsid w:val="004D7496"/>
    <w:rsid w:val="004E107F"/>
    <w:rsid w:val="004E3C62"/>
    <w:rsid w:val="004E4025"/>
    <w:rsid w:val="004F75E4"/>
    <w:rsid w:val="005104B3"/>
    <w:rsid w:val="005113A0"/>
    <w:rsid w:val="005146E0"/>
    <w:rsid w:val="00521FEC"/>
    <w:rsid w:val="00522A32"/>
    <w:rsid w:val="00527C42"/>
    <w:rsid w:val="00541997"/>
    <w:rsid w:val="0054506B"/>
    <w:rsid w:val="00554FA6"/>
    <w:rsid w:val="00555983"/>
    <w:rsid w:val="00560C29"/>
    <w:rsid w:val="0056127A"/>
    <w:rsid w:val="00561984"/>
    <w:rsid w:val="0056510F"/>
    <w:rsid w:val="005655E4"/>
    <w:rsid w:val="0057072A"/>
    <w:rsid w:val="00573068"/>
    <w:rsid w:val="005771FD"/>
    <w:rsid w:val="005835FF"/>
    <w:rsid w:val="005909C8"/>
    <w:rsid w:val="005926D8"/>
    <w:rsid w:val="00593F9E"/>
    <w:rsid w:val="005A6479"/>
    <w:rsid w:val="005A6D59"/>
    <w:rsid w:val="005B2BEA"/>
    <w:rsid w:val="005B4047"/>
    <w:rsid w:val="005B4929"/>
    <w:rsid w:val="005B5495"/>
    <w:rsid w:val="005B62A4"/>
    <w:rsid w:val="005D561D"/>
    <w:rsid w:val="005D57AB"/>
    <w:rsid w:val="005D5921"/>
    <w:rsid w:val="005E2414"/>
    <w:rsid w:val="005E3F1C"/>
    <w:rsid w:val="005E686A"/>
    <w:rsid w:val="005F4701"/>
    <w:rsid w:val="005F5F78"/>
    <w:rsid w:val="0060041C"/>
    <w:rsid w:val="00602E1B"/>
    <w:rsid w:val="00603367"/>
    <w:rsid w:val="00605FCF"/>
    <w:rsid w:val="00606040"/>
    <w:rsid w:val="0061227D"/>
    <w:rsid w:val="00614B7B"/>
    <w:rsid w:val="00627CFC"/>
    <w:rsid w:val="006327D1"/>
    <w:rsid w:val="00640C49"/>
    <w:rsid w:val="00645238"/>
    <w:rsid w:val="00647913"/>
    <w:rsid w:val="00650E20"/>
    <w:rsid w:val="00655182"/>
    <w:rsid w:val="00655F33"/>
    <w:rsid w:val="00656F19"/>
    <w:rsid w:val="00660CCC"/>
    <w:rsid w:val="0066297C"/>
    <w:rsid w:val="0066389F"/>
    <w:rsid w:val="00671571"/>
    <w:rsid w:val="006746A8"/>
    <w:rsid w:val="006757B6"/>
    <w:rsid w:val="00675A23"/>
    <w:rsid w:val="0068162D"/>
    <w:rsid w:val="00683039"/>
    <w:rsid w:val="00683516"/>
    <w:rsid w:val="006847CA"/>
    <w:rsid w:val="00696FD1"/>
    <w:rsid w:val="006A0321"/>
    <w:rsid w:val="006A44EB"/>
    <w:rsid w:val="006A4FFC"/>
    <w:rsid w:val="006A5121"/>
    <w:rsid w:val="006A6F87"/>
    <w:rsid w:val="006B16E2"/>
    <w:rsid w:val="006B29C6"/>
    <w:rsid w:val="006C59A9"/>
    <w:rsid w:val="006D3673"/>
    <w:rsid w:val="006D3FCA"/>
    <w:rsid w:val="006D6A2C"/>
    <w:rsid w:val="006E1654"/>
    <w:rsid w:val="006E23DB"/>
    <w:rsid w:val="006E357D"/>
    <w:rsid w:val="006F25E4"/>
    <w:rsid w:val="0070451D"/>
    <w:rsid w:val="00705774"/>
    <w:rsid w:val="00711D63"/>
    <w:rsid w:val="00713980"/>
    <w:rsid w:val="00713E42"/>
    <w:rsid w:val="00713F00"/>
    <w:rsid w:val="007202F7"/>
    <w:rsid w:val="00723B30"/>
    <w:rsid w:val="007241B0"/>
    <w:rsid w:val="00726FD7"/>
    <w:rsid w:val="00727F13"/>
    <w:rsid w:val="00732015"/>
    <w:rsid w:val="00740300"/>
    <w:rsid w:val="00745FE6"/>
    <w:rsid w:val="00747BED"/>
    <w:rsid w:val="00752041"/>
    <w:rsid w:val="0075332A"/>
    <w:rsid w:val="0076241E"/>
    <w:rsid w:val="007743F8"/>
    <w:rsid w:val="00775543"/>
    <w:rsid w:val="00782C1E"/>
    <w:rsid w:val="0078341C"/>
    <w:rsid w:val="00785D9C"/>
    <w:rsid w:val="007874CA"/>
    <w:rsid w:val="00791ABD"/>
    <w:rsid w:val="007A03E1"/>
    <w:rsid w:val="007A34E2"/>
    <w:rsid w:val="007A76D5"/>
    <w:rsid w:val="007B4584"/>
    <w:rsid w:val="007C0556"/>
    <w:rsid w:val="007C18B1"/>
    <w:rsid w:val="007C27D0"/>
    <w:rsid w:val="007D13AC"/>
    <w:rsid w:val="007D2D84"/>
    <w:rsid w:val="007D3C97"/>
    <w:rsid w:val="007D6833"/>
    <w:rsid w:val="007D752B"/>
    <w:rsid w:val="007E0665"/>
    <w:rsid w:val="007E5E25"/>
    <w:rsid w:val="007E76B8"/>
    <w:rsid w:val="007F099A"/>
    <w:rsid w:val="007F463E"/>
    <w:rsid w:val="007F74E3"/>
    <w:rsid w:val="007F7B17"/>
    <w:rsid w:val="00806015"/>
    <w:rsid w:val="0081006E"/>
    <w:rsid w:val="00810F92"/>
    <w:rsid w:val="00820FA7"/>
    <w:rsid w:val="00823819"/>
    <w:rsid w:val="00824672"/>
    <w:rsid w:val="00831468"/>
    <w:rsid w:val="0083328C"/>
    <w:rsid w:val="0083368D"/>
    <w:rsid w:val="00833AAF"/>
    <w:rsid w:val="0084400D"/>
    <w:rsid w:val="008463D7"/>
    <w:rsid w:val="008538BA"/>
    <w:rsid w:val="0085682A"/>
    <w:rsid w:val="00866C08"/>
    <w:rsid w:val="00873458"/>
    <w:rsid w:val="00874E11"/>
    <w:rsid w:val="00875847"/>
    <w:rsid w:val="00876F55"/>
    <w:rsid w:val="00877903"/>
    <w:rsid w:val="00880072"/>
    <w:rsid w:val="00884295"/>
    <w:rsid w:val="00885280"/>
    <w:rsid w:val="0088704B"/>
    <w:rsid w:val="0089248B"/>
    <w:rsid w:val="00895AC2"/>
    <w:rsid w:val="00896882"/>
    <w:rsid w:val="008A2036"/>
    <w:rsid w:val="008B0101"/>
    <w:rsid w:val="008B1F64"/>
    <w:rsid w:val="008B7D47"/>
    <w:rsid w:val="008C2792"/>
    <w:rsid w:val="008C4C04"/>
    <w:rsid w:val="008C5370"/>
    <w:rsid w:val="008C70B1"/>
    <w:rsid w:val="008C7C8B"/>
    <w:rsid w:val="008D6534"/>
    <w:rsid w:val="008E1DFB"/>
    <w:rsid w:val="008E2B1D"/>
    <w:rsid w:val="008E4C15"/>
    <w:rsid w:val="008E666A"/>
    <w:rsid w:val="008E6CCE"/>
    <w:rsid w:val="008E76C1"/>
    <w:rsid w:val="008E7F5E"/>
    <w:rsid w:val="008F210F"/>
    <w:rsid w:val="008F2F17"/>
    <w:rsid w:val="008F4441"/>
    <w:rsid w:val="00901FE9"/>
    <w:rsid w:val="0090373B"/>
    <w:rsid w:val="0090420F"/>
    <w:rsid w:val="00925316"/>
    <w:rsid w:val="009276D7"/>
    <w:rsid w:val="009308F3"/>
    <w:rsid w:val="00940CB5"/>
    <w:rsid w:val="00940F8B"/>
    <w:rsid w:val="009539B2"/>
    <w:rsid w:val="009549C7"/>
    <w:rsid w:val="009557CF"/>
    <w:rsid w:val="00956CCC"/>
    <w:rsid w:val="00957B9A"/>
    <w:rsid w:val="009602CC"/>
    <w:rsid w:val="009604CB"/>
    <w:rsid w:val="00967647"/>
    <w:rsid w:val="00971F57"/>
    <w:rsid w:val="009738B8"/>
    <w:rsid w:val="00974614"/>
    <w:rsid w:val="009771B6"/>
    <w:rsid w:val="009802E2"/>
    <w:rsid w:val="009824B4"/>
    <w:rsid w:val="00984D8D"/>
    <w:rsid w:val="00990045"/>
    <w:rsid w:val="009910D5"/>
    <w:rsid w:val="009914FF"/>
    <w:rsid w:val="00991771"/>
    <w:rsid w:val="00992032"/>
    <w:rsid w:val="00993406"/>
    <w:rsid w:val="009A26A4"/>
    <w:rsid w:val="009B0B43"/>
    <w:rsid w:val="009B5322"/>
    <w:rsid w:val="009C19C3"/>
    <w:rsid w:val="009C2DDF"/>
    <w:rsid w:val="009C667D"/>
    <w:rsid w:val="009C67A2"/>
    <w:rsid w:val="009C7955"/>
    <w:rsid w:val="009C7F11"/>
    <w:rsid w:val="009D0E40"/>
    <w:rsid w:val="009D60C6"/>
    <w:rsid w:val="009D673D"/>
    <w:rsid w:val="009E0110"/>
    <w:rsid w:val="009E4820"/>
    <w:rsid w:val="009F4FAA"/>
    <w:rsid w:val="009F67AD"/>
    <w:rsid w:val="00A06EB1"/>
    <w:rsid w:val="00A076C0"/>
    <w:rsid w:val="00A20322"/>
    <w:rsid w:val="00A20BE4"/>
    <w:rsid w:val="00A2491F"/>
    <w:rsid w:val="00A4326F"/>
    <w:rsid w:val="00A47001"/>
    <w:rsid w:val="00A470E4"/>
    <w:rsid w:val="00A53B27"/>
    <w:rsid w:val="00A5615B"/>
    <w:rsid w:val="00A61E47"/>
    <w:rsid w:val="00A65EA5"/>
    <w:rsid w:val="00A66234"/>
    <w:rsid w:val="00A665D7"/>
    <w:rsid w:val="00A67665"/>
    <w:rsid w:val="00A7386A"/>
    <w:rsid w:val="00A73D74"/>
    <w:rsid w:val="00A84D1A"/>
    <w:rsid w:val="00A907FB"/>
    <w:rsid w:val="00A91F65"/>
    <w:rsid w:val="00A92F22"/>
    <w:rsid w:val="00A93711"/>
    <w:rsid w:val="00A964CC"/>
    <w:rsid w:val="00AA03C3"/>
    <w:rsid w:val="00AA1344"/>
    <w:rsid w:val="00AA5077"/>
    <w:rsid w:val="00AB6955"/>
    <w:rsid w:val="00AC7458"/>
    <w:rsid w:val="00AD7A45"/>
    <w:rsid w:val="00AE0BA9"/>
    <w:rsid w:val="00AE0D5A"/>
    <w:rsid w:val="00AE1676"/>
    <w:rsid w:val="00AF56E3"/>
    <w:rsid w:val="00AF6289"/>
    <w:rsid w:val="00AF6CD5"/>
    <w:rsid w:val="00B02929"/>
    <w:rsid w:val="00B058C8"/>
    <w:rsid w:val="00B0706A"/>
    <w:rsid w:val="00B11971"/>
    <w:rsid w:val="00B11F12"/>
    <w:rsid w:val="00B2017E"/>
    <w:rsid w:val="00B21C23"/>
    <w:rsid w:val="00B266E0"/>
    <w:rsid w:val="00B277D3"/>
    <w:rsid w:val="00B31F7C"/>
    <w:rsid w:val="00B36DE8"/>
    <w:rsid w:val="00B37652"/>
    <w:rsid w:val="00B429BA"/>
    <w:rsid w:val="00B45A84"/>
    <w:rsid w:val="00B46224"/>
    <w:rsid w:val="00B47296"/>
    <w:rsid w:val="00B4742B"/>
    <w:rsid w:val="00B5011B"/>
    <w:rsid w:val="00B573C7"/>
    <w:rsid w:val="00B574BB"/>
    <w:rsid w:val="00B60A16"/>
    <w:rsid w:val="00B61889"/>
    <w:rsid w:val="00B645F9"/>
    <w:rsid w:val="00B73A07"/>
    <w:rsid w:val="00B813A5"/>
    <w:rsid w:val="00B82287"/>
    <w:rsid w:val="00B918BA"/>
    <w:rsid w:val="00B9325E"/>
    <w:rsid w:val="00B93463"/>
    <w:rsid w:val="00B95B4B"/>
    <w:rsid w:val="00BA3B17"/>
    <w:rsid w:val="00BB2ECF"/>
    <w:rsid w:val="00BB729F"/>
    <w:rsid w:val="00BB78FC"/>
    <w:rsid w:val="00BC5CF7"/>
    <w:rsid w:val="00BC7FDC"/>
    <w:rsid w:val="00BD3386"/>
    <w:rsid w:val="00BD4AB2"/>
    <w:rsid w:val="00BD53E7"/>
    <w:rsid w:val="00BD58ED"/>
    <w:rsid w:val="00BD63E6"/>
    <w:rsid w:val="00BE03A2"/>
    <w:rsid w:val="00BE3792"/>
    <w:rsid w:val="00BE3DCC"/>
    <w:rsid w:val="00BF1D17"/>
    <w:rsid w:val="00BF5572"/>
    <w:rsid w:val="00C032D0"/>
    <w:rsid w:val="00C14235"/>
    <w:rsid w:val="00C14E18"/>
    <w:rsid w:val="00C22354"/>
    <w:rsid w:val="00C2337F"/>
    <w:rsid w:val="00C26CC1"/>
    <w:rsid w:val="00C31FB7"/>
    <w:rsid w:val="00C350B7"/>
    <w:rsid w:val="00C35332"/>
    <w:rsid w:val="00C35DDC"/>
    <w:rsid w:val="00C408E2"/>
    <w:rsid w:val="00C45C53"/>
    <w:rsid w:val="00C4721E"/>
    <w:rsid w:val="00C57D26"/>
    <w:rsid w:val="00C6476B"/>
    <w:rsid w:val="00C660C6"/>
    <w:rsid w:val="00C665C6"/>
    <w:rsid w:val="00C667DE"/>
    <w:rsid w:val="00C67041"/>
    <w:rsid w:val="00C7141A"/>
    <w:rsid w:val="00C75998"/>
    <w:rsid w:val="00C75B5D"/>
    <w:rsid w:val="00C77BE2"/>
    <w:rsid w:val="00C80FD9"/>
    <w:rsid w:val="00C82869"/>
    <w:rsid w:val="00C871D0"/>
    <w:rsid w:val="00C87BB3"/>
    <w:rsid w:val="00C91B52"/>
    <w:rsid w:val="00C92517"/>
    <w:rsid w:val="00C92562"/>
    <w:rsid w:val="00C93D2C"/>
    <w:rsid w:val="00C94168"/>
    <w:rsid w:val="00C955A5"/>
    <w:rsid w:val="00C958A0"/>
    <w:rsid w:val="00C97979"/>
    <w:rsid w:val="00C97B2B"/>
    <w:rsid w:val="00CA1DC5"/>
    <w:rsid w:val="00CA5783"/>
    <w:rsid w:val="00CB4C0D"/>
    <w:rsid w:val="00CC4C3B"/>
    <w:rsid w:val="00CC507F"/>
    <w:rsid w:val="00CD3524"/>
    <w:rsid w:val="00CE0C7C"/>
    <w:rsid w:val="00CE0DB1"/>
    <w:rsid w:val="00CE4662"/>
    <w:rsid w:val="00CE4DE8"/>
    <w:rsid w:val="00CE6519"/>
    <w:rsid w:val="00CF48D5"/>
    <w:rsid w:val="00D02F69"/>
    <w:rsid w:val="00D04641"/>
    <w:rsid w:val="00D0549B"/>
    <w:rsid w:val="00D06F7F"/>
    <w:rsid w:val="00D07C59"/>
    <w:rsid w:val="00D110E3"/>
    <w:rsid w:val="00D12EB3"/>
    <w:rsid w:val="00D14868"/>
    <w:rsid w:val="00D14A22"/>
    <w:rsid w:val="00D14B7C"/>
    <w:rsid w:val="00D14C4B"/>
    <w:rsid w:val="00D15A5D"/>
    <w:rsid w:val="00D16D93"/>
    <w:rsid w:val="00D219A8"/>
    <w:rsid w:val="00D225C9"/>
    <w:rsid w:val="00D2498B"/>
    <w:rsid w:val="00D27AC1"/>
    <w:rsid w:val="00D30999"/>
    <w:rsid w:val="00D31A29"/>
    <w:rsid w:val="00D40CBE"/>
    <w:rsid w:val="00D425DF"/>
    <w:rsid w:val="00D44538"/>
    <w:rsid w:val="00D543D9"/>
    <w:rsid w:val="00D546C7"/>
    <w:rsid w:val="00D56B38"/>
    <w:rsid w:val="00D65BB4"/>
    <w:rsid w:val="00D6659C"/>
    <w:rsid w:val="00D73CEC"/>
    <w:rsid w:val="00D87A92"/>
    <w:rsid w:val="00D905D0"/>
    <w:rsid w:val="00D96364"/>
    <w:rsid w:val="00D9784A"/>
    <w:rsid w:val="00DA1884"/>
    <w:rsid w:val="00DA2C10"/>
    <w:rsid w:val="00DA69E9"/>
    <w:rsid w:val="00DB09EA"/>
    <w:rsid w:val="00DB11D1"/>
    <w:rsid w:val="00DB19E4"/>
    <w:rsid w:val="00DB2BC1"/>
    <w:rsid w:val="00DB2FA7"/>
    <w:rsid w:val="00DC006B"/>
    <w:rsid w:val="00DC04BC"/>
    <w:rsid w:val="00DC0CDB"/>
    <w:rsid w:val="00DC326C"/>
    <w:rsid w:val="00DC4E9F"/>
    <w:rsid w:val="00DC5D1B"/>
    <w:rsid w:val="00DD0FA6"/>
    <w:rsid w:val="00DD135A"/>
    <w:rsid w:val="00DD6BDD"/>
    <w:rsid w:val="00DE1FAB"/>
    <w:rsid w:val="00DE2D47"/>
    <w:rsid w:val="00DF07C6"/>
    <w:rsid w:val="00DF527A"/>
    <w:rsid w:val="00E00ADE"/>
    <w:rsid w:val="00E00E1E"/>
    <w:rsid w:val="00E041DC"/>
    <w:rsid w:val="00E11241"/>
    <w:rsid w:val="00E1759D"/>
    <w:rsid w:val="00E257E1"/>
    <w:rsid w:val="00E333EB"/>
    <w:rsid w:val="00E408EE"/>
    <w:rsid w:val="00E40DD8"/>
    <w:rsid w:val="00E443E9"/>
    <w:rsid w:val="00E446F4"/>
    <w:rsid w:val="00E45282"/>
    <w:rsid w:val="00E5549D"/>
    <w:rsid w:val="00E617D3"/>
    <w:rsid w:val="00E6630D"/>
    <w:rsid w:val="00E66821"/>
    <w:rsid w:val="00E66CA3"/>
    <w:rsid w:val="00E71D66"/>
    <w:rsid w:val="00E737E7"/>
    <w:rsid w:val="00E75D5A"/>
    <w:rsid w:val="00E76029"/>
    <w:rsid w:val="00E81DD7"/>
    <w:rsid w:val="00E82251"/>
    <w:rsid w:val="00E825EB"/>
    <w:rsid w:val="00E829BF"/>
    <w:rsid w:val="00E91D86"/>
    <w:rsid w:val="00E958D7"/>
    <w:rsid w:val="00E95EC8"/>
    <w:rsid w:val="00EA1E95"/>
    <w:rsid w:val="00EA3CE4"/>
    <w:rsid w:val="00EA7AA0"/>
    <w:rsid w:val="00EB04C1"/>
    <w:rsid w:val="00EB5E35"/>
    <w:rsid w:val="00EC3C9E"/>
    <w:rsid w:val="00EC739C"/>
    <w:rsid w:val="00ED28DA"/>
    <w:rsid w:val="00ED2B2B"/>
    <w:rsid w:val="00ED2B79"/>
    <w:rsid w:val="00ED55F5"/>
    <w:rsid w:val="00ED7166"/>
    <w:rsid w:val="00EE6102"/>
    <w:rsid w:val="00EE7E87"/>
    <w:rsid w:val="00EF5E17"/>
    <w:rsid w:val="00F12035"/>
    <w:rsid w:val="00F12CBC"/>
    <w:rsid w:val="00F16BAB"/>
    <w:rsid w:val="00F204B5"/>
    <w:rsid w:val="00F33B06"/>
    <w:rsid w:val="00F350C2"/>
    <w:rsid w:val="00F35C44"/>
    <w:rsid w:val="00F44713"/>
    <w:rsid w:val="00F45011"/>
    <w:rsid w:val="00F50C90"/>
    <w:rsid w:val="00F53208"/>
    <w:rsid w:val="00F55DDB"/>
    <w:rsid w:val="00F606F5"/>
    <w:rsid w:val="00F617BE"/>
    <w:rsid w:val="00F62BB0"/>
    <w:rsid w:val="00F66D54"/>
    <w:rsid w:val="00F673AE"/>
    <w:rsid w:val="00F7067B"/>
    <w:rsid w:val="00F7456C"/>
    <w:rsid w:val="00F7710A"/>
    <w:rsid w:val="00F80B07"/>
    <w:rsid w:val="00F83B5F"/>
    <w:rsid w:val="00F84945"/>
    <w:rsid w:val="00F919F1"/>
    <w:rsid w:val="00F9506C"/>
    <w:rsid w:val="00FA04FB"/>
    <w:rsid w:val="00FA09F1"/>
    <w:rsid w:val="00FA2732"/>
    <w:rsid w:val="00FA4C2A"/>
    <w:rsid w:val="00FA7C60"/>
    <w:rsid w:val="00FB1F77"/>
    <w:rsid w:val="00FB5154"/>
    <w:rsid w:val="00FB6186"/>
    <w:rsid w:val="00FC15B5"/>
    <w:rsid w:val="00FC4B13"/>
    <w:rsid w:val="00FD04A1"/>
    <w:rsid w:val="00FE4618"/>
    <w:rsid w:val="00FF16EA"/>
    <w:rsid w:val="00FF1A37"/>
    <w:rsid w:val="00FF4810"/>
    <w:rsid w:val="00FF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D40A"/>
  <w15:docId w15:val="{F686EC73-D58D-9741-ABEF-51A57F57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594C"/>
    <w:pPr>
      <w:spacing w:line="270" w:lineRule="exact"/>
      <w:ind w:left="414"/>
    </w:pPr>
    <w:rPr>
      <w:rFonts w:ascii="Tahoma" w:hAnsi="Tahoma"/>
      <w:szCs w:val="24"/>
      <w:lang w:val="en-GB"/>
    </w:rPr>
  </w:style>
  <w:style w:type="paragraph" w:styleId="1">
    <w:name w:val="heading 1"/>
    <w:basedOn w:val="a0"/>
    <w:next w:val="a"/>
    <w:qFormat/>
    <w:rsid w:val="006A6F87"/>
    <w:pPr>
      <w:numPr>
        <w:numId w:val="6"/>
      </w:numPr>
      <w:spacing w:after="160" w:line="259" w:lineRule="auto"/>
      <w:outlineLvl w:val="0"/>
    </w:pPr>
    <w:rPr>
      <w:rFonts w:cs="Tahoma"/>
      <w:b/>
      <w:sz w:val="22"/>
      <w:szCs w:val="22"/>
    </w:rPr>
  </w:style>
  <w:style w:type="paragraph" w:styleId="2">
    <w:name w:val="heading 2"/>
    <w:basedOn w:val="a"/>
    <w:next w:val="a"/>
    <w:link w:val="20"/>
    <w:qFormat/>
    <w:rsid w:val="00555983"/>
    <w:pPr>
      <w:keepNext/>
      <w:ind w:left="0"/>
      <w:outlineLvl w:val="1"/>
    </w:pPr>
    <w:rPr>
      <w:rFonts w:cs="Arial"/>
      <w:b/>
      <w:bCs/>
      <w:iCs/>
      <w:szCs w:val="28"/>
    </w:rPr>
  </w:style>
  <w:style w:type="paragraph" w:styleId="3">
    <w:name w:val="heading 3"/>
    <w:basedOn w:val="a"/>
    <w:next w:val="a"/>
    <w:qFormat/>
    <w:rsid w:val="005E686A"/>
    <w:pPr>
      <w:keepNext/>
      <w:tabs>
        <w:tab w:val="left" w:pos="7484"/>
      </w:tabs>
      <w:ind w:left="0"/>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sommingsteken1">
    <w:name w:val="Opsommingsteken1"/>
    <w:basedOn w:val="a"/>
    <w:rsid w:val="000836CB"/>
    <w:pPr>
      <w:numPr>
        <w:numId w:val="1"/>
      </w:numPr>
    </w:pPr>
    <w:rPr>
      <w:rFonts w:cs="Arial"/>
      <w:szCs w:val="20"/>
      <w:lang w:eastAsia="en-US"/>
    </w:rPr>
  </w:style>
  <w:style w:type="character" w:customStyle="1" w:styleId="KopjeChar">
    <w:name w:val="Kopje Char"/>
    <w:basedOn w:val="a1"/>
    <w:link w:val="Kopje"/>
    <w:rsid w:val="00727F13"/>
    <w:rPr>
      <w:rFonts w:ascii="Tahoma" w:hAnsi="Tahoma"/>
      <w:b/>
      <w:sz w:val="16"/>
      <w:szCs w:val="24"/>
      <w:lang w:val="nl-NL" w:eastAsia="nl-NL" w:bidi="ar-SA"/>
    </w:rPr>
  </w:style>
  <w:style w:type="paragraph" w:styleId="a4">
    <w:name w:val="header"/>
    <w:basedOn w:val="a"/>
    <w:link w:val="a5"/>
    <w:rsid w:val="00660CCC"/>
    <w:pPr>
      <w:spacing w:line="220" w:lineRule="exact"/>
      <w:ind w:left="0"/>
    </w:pPr>
    <w:rPr>
      <w:color w:val="7594A9"/>
      <w:sz w:val="16"/>
    </w:rPr>
  </w:style>
  <w:style w:type="paragraph" w:styleId="a6">
    <w:name w:val="footer"/>
    <w:basedOn w:val="a"/>
    <w:link w:val="a7"/>
    <w:rsid w:val="0056127A"/>
    <w:pPr>
      <w:tabs>
        <w:tab w:val="left" w:pos="7484"/>
      </w:tabs>
      <w:spacing w:line="220" w:lineRule="exact"/>
      <w:ind w:left="0"/>
    </w:pPr>
    <w:rPr>
      <w:color w:val="7594A9"/>
      <w:sz w:val="16"/>
    </w:rPr>
  </w:style>
  <w:style w:type="paragraph" w:customStyle="1" w:styleId="Kopje">
    <w:name w:val="Kopje"/>
    <w:basedOn w:val="a"/>
    <w:next w:val="a"/>
    <w:link w:val="KopjeChar"/>
    <w:rsid w:val="00727F13"/>
    <w:pPr>
      <w:ind w:left="0"/>
    </w:pPr>
    <w:rPr>
      <w:b/>
      <w:sz w:val="16"/>
    </w:rPr>
  </w:style>
  <w:style w:type="character" w:customStyle="1" w:styleId="a7">
    <w:name w:val="Нижний колонтитул Знак"/>
    <w:basedOn w:val="a1"/>
    <w:link w:val="a6"/>
    <w:rsid w:val="0056127A"/>
    <w:rPr>
      <w:rFonts w:ascii="Tahoma" w:hAnsi="Tahoma"/>
      <w:color w:val="7594A9"/>
      <w:sz w:val="16"/>
      <w:szCs w:val="24"/>
    </w:rPr>
  </w:style>
  <w:style w:type="paragraph" w:customStyle="1" w:styleId="OpsommingCijfer">
    <w:name w:val="OpsommingCijfer"/>
    <w:basedOn w:val="a"/>
    <w:rsid w:val="000836CB"/>
    <w:pPr>
      <w:numPr>
        <w:numId w:val="5"/>
      </w:numPr>
    </w:pPr>
  </w:style>
  <w:style w:type="paragraph" w:customStyle="1" w:styleId="Opsommingsteken2">
    <w:name w:val="Opsommingsteken2"/>
    <w:basedOn w:val="a"/>
    <w:rsid w:val="000836CB"/>
    <w:pPr>
      <w:numPr>
        <w:numId w:val="2"/>
      </w:numPr>
    </w:pPr>
  </w:style>
  <w:style w:type="paragraph" w:customStyle="1" w:styleId="Opsommingsteken3">
    <w:name w:val="Opsommingsteken3"/>
    <w:basedOn w:val="a"/>
    <w:rsid w:val="000836CB"/>
    <w:pPr>
      <w:numPr>
        <w:numId w:val="3"/>
      </w:numPr>
    </w:pPr>
  </w:style>
  <w:style w:type="paragraph" w:styleId="a8">
    <w:name w:val="Title"/>
    <w:basedOn w:val="a"/>
    <w:qFormat/>
    <w:rsid w:val="00C26CC1"/>
    <w:pPr>
      <w:spacing w:line="240" w:lineRule="auto"/>
      <w:ind w:left="0"/>
    </w:pPr>
    <w:rPr>
      <w:rFonts w:cs="Arial"/>
      <w:bCs/>
      <w:color w:val="3A4A54"/>
      <w:sz w:val="88"/>
      <w:szCs w:val="32"/>
    </w:rPr>
  </w:style>
  <w:style w:type="paragraph" w:styleId="a9">
    <w:name w:val="Subtitle"/>
    <w:basedOn w:val="a"/>
    <w:qFormat/>
    <w:rsid w:val="00131E3D"/>
    <w:pPr>
      <w:spacing w:line="240" w:lineRule="auto"/>
      <w:ind w:left="0"/>
    </w:pPr>
    <w:rPr>
      <w:rFonts w:cs="Arial"/>
      <w:color w:val="3A4A54"/>
      <w:sz w:val="44"/>
    </w:rPr>
  </w:style>
  <w:style w:type="paragraph" w:customStyle="1" w:styleId="Kop">
    <w:name w:val="Kop"/>
    <w:basedOn w:val="a"/>
    <w:next w:val="a"/>
    <w:rsid w:val="00D40CBE"/>
    <w:pPr>
      <w:ind w:left="0"/>
    </w:pPr>
    <w:rPr>
      <w:b/>
      <w:sz w:val="22"/>
    </w:rPr>
  </w:style>
  <w:style w:type="paragraph" w:styleId="10">
    <w:name w:val="toc 1"/>
    <w:basedOn w:val="a"/>
    <w:next w:val="a"/>
    <w:uiPriority w:val="39"/>
    <w:rsid w:val="00C4721E"/>
    <w:pPr>
      <w:tabs>
        <w:tab w:val="left" w:pos="414"/>
        <w:tab w:val="right" w:pos="7484"/>
      </w:tabs>
      <w:spacing w:before="270" w:after="135"/>
      <w:ind w:left="0"/>
    </w:pPr>
    <w:rPr>
      <w:b/>
      <w:sz w:val="22"/>
    </w:rPr>
  </w:style>
  <w:style w:type="paragraph" w:styleId="21">
    <w:name w:val="toc 2"/>
    <w:basedOn w:val="a"/>
    <w:next w:val="a"/>
    <w:uiPriority w:val="39"/>
    <w:rsid w:val="00C4721E"/>
    <w:pPr>
      <w:tabs>
        <w:tab w:val="left" w:pos="1060"/>
        <w:tab w:val="right" w:pos="7484"/>
      </w:tabs>
      <w:ind w:left="1060" w:hanging="646"/>
    </w:pPr>
    <w:rPr>
      <w:b/>
    </w:rPr>
  </w:style>
  <w:style w:type="paragraph" w:styleId="30">
    <w:name w:val="toc 3"/>
    <w:basedOn w:val="a"/>
    <w:next w:val="a"/>
    <w:rsid w:val="00C4721E"/>
    <w:pPr>
      <w:tabs>
        <w:tab w:val="left" w:pos="1060"/>
        <w:tab w:val="right" w:pos="7484"/>
      </w:tabs>
      <w:ind w:left="1060" w:hanging="646"/>
    </w:pPr>
    <w:rPr>
      <w:i/>
    </w:rPr>
  </w:style>
  <w:style w:type="character" w:styleId="aa">
    <w:name w:val="Hyperlink"/>
    <w:basedOn w:val="a1"/>
    <w:uiPriority w:val="99"/>
    <w:rsid w:val="00806015"/>
    <w:rPr>
      <w:rFonts w:ascii="Tahoma" w:hAnsi="Tahoma"/>
      <w:color w:val="7594A9"/>
      <w:sz w:val="20"/>
      <w:u w:val="single"/>
    </w:rPr>
  </w:style>
  <w:style w:type="paragraph" w:styleId="ab">
    <w:name w:val="Balloon Text"/>
    <w:basedOn w:val="a"/>
    <w:link w:val="ac"/>
    <w:rsid w:val="00E45282"/>
    <w:pPr>
      <w:spacing w:line="240" w:lineRule="auto"/>
    </w:pPr>
    <w:rPr>
      <w:rFonts w:cs="Tahoma"/>
      <w:sz w:val="16"/>
      <w:szCs w:val="16"/>
    </w:rPr>
  </w:style>
  <w:style w:type="character" w:customStyle="1" w:styleId="ac">
    <w:name w:val="Текст выноски Знак"/>
    <w:basedOn w:val="a1"/>
    <w:link w:val="ab"/>
    <w:rsid w:val="00E45282"/>
    <w:rPr>
      <w:rFonts w:ascii="Tahoma" w:hAnsi="Tahoma" w:cs="Tahoma"/>
      <w:sz w:val="16"/>
      <w:szCs w:val="16"/>
    </w:rPr>
  </w:style>
  <w:style w:type="paragraph" w:customStyle="1" w:styleId="Versie">
    <w:name w:val="Versie"/>
    <w:basedOn w:val="a"/>
    <w:qFormat/>
    <w:rsid w:val="00675A23"/>
    <w:pPr>
      <w:spacing w:line="240" w:lineRule="auto"/>
      <w:ind w:left="0"/>
    </w:pPr>
    <w:rPr>
      <w:color w:val="7594A9"/>
      <w:sz w:val="24"/>
    </w:rPr>
  </w:style>
  <w:style w:type="table" w:styleId="ad">
    <w:name w:val="Table Grid"/>
    <w:basedOn w:val="a2"/>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a"/>
    <w:qFormat/>
    <w:rsid w:val="00DD135A"/>
    <w:pPr>
      <w:spacing w:line="960" w:lineRule="exact"/>
      <w:ind w:left="0"/>
    </w:pPr>
    <w:rPr>
      <w:color w:val="7594A9"/>
      <w:sz w:val="88"/>
    </w:rPr>
  </w:style>
  <w:style w:type="paragraph" w:customStyle="1" w:styleId="Tabelkop">
    <w:name w:val="Tabelkop"/>
    <w:basedOn w:val="a"/>
    <w:qFormat/>
    <w:rsid w:val="00D40CBE"/>
    <w:pPr>
      <w:ind w:left="0"/>
    </w:pPr>
    <w:rPr>
      <w:b/>
    </w:rPr>
  </w:style>
  <w:style w:type="paragraph" w:customStyle="1" w:styleId="Tabeltekst">
    <w:name w:val="Tabeltekst"/>
    <w:basedOn w:val="a"/>
    <w:qFormat/>
    <w:rsid w:val="00713E42"/>
    <w:pPr>
      <w:ind w:left="0"/>
    </w:pPr>
  </w:style>
  <w:style w:type="paragraph" w:styleId="4">
    <w:name w:val="toc 4"/>
    <w:basedOn w:val="a"/>
    <w:next w:val="a"/>
    <w:autoRedefine/>
    <w:semiHidden/>
    <w:rsid w:val="007A76D5"/>
    <w:pPr>
      <w:ind w:left="600"/>
    </w:pPr>
  </w:style>
  <w:style w:type="paragraph" w:styleId="5">
    <w:name w:val="toc 5"/>
    <w:basedOn w:val="a"/>
    <w:next w:val="a"/>
    <w:autoRedefine/>
    <w:semiHidden/>
    <w:rsid w:val="007A76D5"/>
    <w:pPr>
      <w:ind w:left="800"/>
    </w:pPr>
  </w:style>
  <w:style w:type="paragraph" w:styleId="6">
    <w:name w:val="toc 6"/>
    <w:basedOn w:val="a"/>
    <w:next w:val="a"/>
    <w:autoRedefine/>
    <w:semiHidden/>
    <w:rsid w:val="007A76D5"/>
    <w:pPr>
      <w:ind w:left="1000"/>
    </w:pPr>
  </w:style>
  <w:style w:type="paragraph" w:styleId="7">
    <w:name w:val="toc 7"/>
    <w:basedOn w:val="a"/>
    <w:next w:val="a"/>
    <w:autoRedefine/>
    <w:semiHidden/>
    <w:rsid w:val="007A76D5"/>
    <w:pPr>
      <w:ind w:left="1200"/>
    </w:pPr>
  </w:style>
  <w:style w:type="paragraph" w:styleId="8">
    <w:name w:val="toc 8"/>
    <w:basedOn w:val="a"/>
    <w:next w:val="a"/>
    <w:autoRedefine/>
    <w:semiHidden/>
    <w:rsid w:val="007A76D5"/>
    <w:pPr>
      <w:ind w:left="1400"/>
    </w:pPr>
  </w:style>
  <w:style w:type="paragraph" w:styleId="9">
    <w:name w:val="toc 9"/>
    <w:basedOn w:val="a"/>
    <w:next w:val="a"/>
    <w:autoRedefine/>
    <w:semiHidden/>
    <w:rsid w:val="007A76D5"/>
    <w:pPr>
      <w:ind w:left="1600"/>
    </w:pPr>
  </w:style>
  <w:style w:type="paragraph" w:customStyle="1" w:styleId="L1Text">
    <w:name w:val="L1 Text"/>
    <w:basedOn w:val="a"/>
    <w:link w:val="L1TextChar1"/>
    <w:rsid w:val="006A44EB"/>
    <w:pPr>
      <w:spacing w:after="180" w:line="360" w:lineRule="auto"/>
      <w:ind w:left="0"/>
    </w:pPr>
    <w:rPr>
      <w:rFonts w:ascii="Arial" w:hAnsi="Arial"/>
      <w:szCs w:val="20"/>
      <w:lang w:eastAsia="de-DE"/>
    </w:rPr>
  </w:style>
  <w:style w:type="character" w:customStyle="1" w:styleId="L1TextChar1">
    <w:name w:val="L1 Text Char1"/>
    <w:link w:val="L1Text"/>
    <w:rsid w:val="006A44EB"/>
    <w:rPr>
      <w:rFonts w:ascii="Arial" w:hAnsi="Arial"/>
      <w:lang w:val="en-GB" w:eastAsia="de-DE"/>
    </w:rPr>
  </w:style>
  <w:style w:type="paragraph" w:customStyle="1" w:styleId="Appendix1">
    <w:name w:val="Appendix1"/>
    <w:basedOn w:val="a"/>
    <w:next w:val="L1Text"/>
    <w:rsid w:val="006A44EB"/>
    <w:pPr>
      <w:keepNext/>
      <w:keepLines/>
      <w:pageBreakBefore/>
      <w:numPr>
        <w:numId w:val="4"/>
      </w:numPr>
      <w:pBdr>
        <w:top w:val="single" w:sz="12" w:space="1" w:color="158341"/>
      </w:pBdr>
      <w:spacing w:before="240" w:after="240" w:line="240" w:lineRule="auto"/>
      <w:outlineLvl w:val="0"/>
    </w:pPr>
    <w:rPr>
      <w:rFonts w:ascii="Arial" w:hAnsi="Arial" w:cs="Arial"/>
      <w:b/>
      <w:bCs/>
      <w:kern w:val="24"/>
      <w:sz w:val="28"/>
      <w:szCs w:val="28"/>
      <w:lang w:eastAsia="en-US"/>
    </w:rPr>
  </w:style>
  <w:style w:type="paragraph" w:customStyle="1" w:styleId="Appendix2">
    <w:name w:val="Appendix2"/>
    <w:basedOn w:val="a"/>
    <w:next w:val="a"/>
    <w:rsid w:val="006A44EB"/>
    <w:pPr>
      <w:keepNext/>
      <w:keepLines/>
      <w:numPr>
        <w:ilvl w:val="1"/>
        <w:numId w:val="4"/>
      </w:numPr>
      <w:spacing w:before="120" w:after="180" w:line="240" w:lineRule="auto"/>
      <w:outlineLvl w:val="0"/>
    </w:pPr>
    <w:rPr>
      <w:rFonts w:ascii="Arial" w:eastAsia="MS Mincho" w:hAnsi="Arial" w:cs="Arial"/>
      <w:b/>
      <w:bCs/>
      <w:sz w:val="24"/>
      <w:lang w:eastAsia="en-US"/>
    </w:rPr>
  </w:style>
  <w:style w:type="paragraph" w:customStyle="1" w:styleId="Appendix3">
    <w:name w:val="Appendix3"/>
    <w:basedOn w:val="a"/>
    <w:next w:val="a"/>
    <w:rsid w:val="006A44EB"/>
    <w:pPr>
      <w:keepNext/>
      <w:keepLines/>
      <w:numPr>
        <w:ilvl w:val="2"/>
        <w:numId w:val="4"/>
      </w:numPr>
      <w:spacing w:before="120" w:after="180" w:line="240" w:lineRule="auto"/>
      <w:outlineLvl w:val="0"/>
    </w:pPr>
    <w:rPr>
      <w:rFonts w:ascii="Arial" w:eastAsia="MS Mincho" w:hAnsi="Arial" w:cs="Arial"/>
      <w:b/>
      <w:szCs w:val="20"/>
      <w:lang w:eastAsia="en-US"/>
    </w:rPr>
  </w:style>
  <w:style w:type="character" w:customStyle="1" w:styleId="20">
    <w:name w:val="Заголовок 2 Знак"/>
    <w:link w:val="2"/>
    <w:rsid w:val="006A44EB"/>
    <w:rPr>
      <w:rFonts w:ascii="Tahoma" w:hAnsi="Tahoma" w:cs="Arial"/>
      <w:b/>
      <w:bCs/>
      <w:iCs/>
      <w:szCs w:val="28"/>
      <w:lang w:val="en-GB"/>
    </w:rPr>
  </w:style>
  <w:style w:type="character" w:customStyle="1" w:styleId="a5">
    <w:name w:val="Верхний колонтитул Знак"/>
    <w:link w:val="a4"/>
    <w:rsid w:val="006A44EB"/>
    <w:rPr>
      <w:rFonts w:ascii="Tahoma" w:hAnsi="Tahoma"/>
      <w:color w:val="7594A9"/>
      <w:sz w:val="16"/>
      <w:szCs w:val="24"/>
      <w:lang w:val="en-GB"/>
    </w:rPr>
  </w:style>
  <w:style w:type="paragraph" w:customStyle="1" w:styleId="MarginText">
    <w:name w:val="Margin Text"/>
    <w:basedOn w:val="a"/>
    <w:rsid w:val="00AB6955"/>
    <w:pPr>
      <w:adjustRightInd w:val="0"/>
      <w:spacing w:after="240" w:line="360" w:lineRule="auto"/>
      <w:ind w:left="0"/>
      <w:jc w:val="both"/>
    </w:pPr>
    <w:rPr>
      <w:rFonts w:ascii="Times New Roman" w:eastAsia="STZhongsong" w:hAnsi="Times New Roman"/>
      <w:kern w:val="28"/>
      <w:sz w:val="22"/>
      <w:szCs w:val="20"/>
      <w:lang w:eastAsia="zh-CN"/>
    </w:rPr>
  </w:style>
  <w:style w:type="paragraph" w:styleId="a0">
    <w:name w:val="List Paragraph"/>
    <w:basedOn w:val="a"/>
    <w:uiPriority w:val="34"/>
    <w:qFormat/>
    <w:rsid w:val="00E1759D"/>
    <w:pPr>
      <w:ind w:left="720"/>
      <w:contextualSpacing/>
    </w:pPr>
  </w:style>
  <w:style w:type="character" w:styleId="ae">
    <w:name w:val="annotation reference"/>
    <w:basedOn w:val="a1"/>
    <w:semiHidden/>
    <w:unhideWhenUsed/>
    <w:rsid w:val="007C27D0"/>
    <w:rPr>
      <w:sz w:val="16"/>
      <w:szCs w:val="16"/>
    </w:rPr>
  </w:style>
  <w:style w:type="paragraph" w:styleId="af">
    <w:name w:val="annotation text"/>
    <w:basedOn w:val="a"/>
    <w:link w:val="af0"/>
    <w:semiHidden/>
    <w:unhideWhenUsed/>
    <w:rsid w:val="007C27D0"/>
    <w:pPr>
      <w:spacing w:line="240" w:lineRule="auto"/>
    </w:pPr>
    <w:rPr>
      <w:szCs w:val="20"/>
    </w:rPr>
  </w:style>
  <w:style w:type="character" w:customStyle="1" w:styleId="af0">
    <w:name w:val="Текст примечания Знак"/>
    <w:basedOn w:val="a1"/>
    <w:link w:val="af"/>
    <w:semiHidden/>
    <w:rsid w:val="007C27D0"/>
    <w:rPr>
      <w:rFonts w:ascii="Tahoma" w:hAnsi="Tahoma"/>
      <w:lang w:val="en-GB"/>
    </w:rPr>
  </w:style>
  <w:style w:type="paragraph" w:styleId="af1">
    <w:name w:val="annotation subject"/>
    <w:basedOn w:val="af"/>
    <w:next w:val="af"/>
    <w:link w:val="af2"/>
    <w:semiHidden/>
    <w:unhideWhenUsed/>
    <w:rsid w:val="007C27D0"/>
    <w:rPr>
      <w:b/>
      <w:bCs/>
    </w:rPr>
  </w:style>
  <w:style w:type="character" w:customStyle="1" w:styleId="af2">
    <w:name w:val="Тема примечания Знак"/>
    <w:basedOn w:val="af0"/>
    <w:link w:val="af1"/>
    <w:semiHidden/>
    <w:rsid w:val="007C27D0"/>
    <w:rPr>
      <w:rFonts w:ascii="Tahoma" w:hAnsi="Tahoma"/>
      <w:b/>
      <w:bCs/>
      <w:lang w:val="en-GB"/>
    </w:rPr>
  </w:style>
  <w:style w:type="paragraph" w:styleId="af3">
    <w:name w:val="Revision"/>
    <w:hidden/>
    <w:uiPriority w:val="99"/>
    <w:semiHidden/>
    <w:rsid w:val="007C27D0"/>
    <w:rPr>
      <w:rFonts w:ascii="Tahoma" w:hAnsi="Tahoma"/>
      <w:szCs w:val="24"/>
      <w:lang w:val="en-GB"/>
    </w:rPr>
  </w:style>
  <w:style w:type="paragraph" w:styleId="af4">
    <w:name w:val="TOC Heading"/>
    <w:basedOn w:val="1"/>
    <w:next w:val="a"/>
    <w:uiPriority w:val="39"/>
    <w:unhideWhenUsed/>
    <w:qFormat/>
    <w:rsid w:val="006A6F87"/>
    <w:pPr>
      <w:keepNext/>
      <w:keepLines/>
      <w:spacing w:after="0"/>
      <w:outlineLvl w:val="9"/>
    </w:pPr>
    <w:rPr>
      <w:rFonts w:asciiTheme="majorHAnsi" w:eastAsiaTheme="majorEastAsia" w:hAnsiTheme="majorHAnsi" w:cstheme="majorBidi"/>
      <w:b w:val="0"/>
      <w:bCs/>
      <w:color w:val="365F91" w:themeColor="accent1" w:themeShade="BF"/>
      <w:sz w:val="32"/>
      <w:lang w:val="en-US" w:eastAsia="en-US"/>
    </w:rPr>
  </w:style>
  <w:style w:type="character" w:styleId="af5">
    <w:name w:val="Unresolved Mention"/>
    <w:basedOn w:val="a1"/>
    <w:uiPriority w:val="99"/>
    <w:semiHidden/>
    <w:unhideWhenUsed/>
    <w:rsid w:val="007B4584"/>
    <w:rPr>
      <w:color w:val="605E5C"/>
      <w:shd w:val="clear" w:color="auto" w:fill="E1DFDD"/>
    </w:rPr>
  </w:style>
  <w:style w:type="character" w:styleId="af6">
    <w:name w:val="page number"/>
    <w:basedOn w:val="a1"/>
    <w:semiHidden/>
    <w:unhideWhenUsed/>
    <w:rsid w:val="0060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ns.cent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JVJDJ57QJCRW-1913194294-4778</_dlc_DocId>
    <_dlc_DocIdUrl xmlns="e59c3593-92c4-4f8d-a2da-498fb056435b">
      <Url>https://cie365advisors.sharepoint.com/sites/cie-data/_layouts/15/DocIdRedir.aspx?ID=JVJDJ57QJCRW-1913194294-4778</Url>
      <Description>JVJDJ57QJCRW-1913194294-4778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2" ma:contentTypeDescription="Create a new document." ma:contentTypeScope="" ma:versionID="d6318763b5668176251f77a0f8019c4f">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44aac18829411f1dc8d7f9ecd68343b7"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D983-68DD-4FF3-A8F1-94ADF5E3A472}">
  <ds:schemaRefs>
    <ds:schemaRef ds:uri="http://schemas.microsoft.com/office/2006/metadata/properties"/>
    <ds:schemaRef ds:uri="http://schemas.microsoft.com/office/infopath/2007/PartnerControls"/>
    <ds:schemaRef ds:uri="e59c3593-92c4-4f8d-a2da-498fb056435b"/>
  </ds:schemaRefs>
</ds:datastoreItem>
</file>

<file path=customXml/itemProps2.xml><?xml version="1.0" encoding="utf-8"?>
<ds:datastoreItem xmlns:ds="http://schemas.openxmlformats.org/officeDocument/2006/customXml" ds:itemID="{B07FB8C4-E47E-480B-966D-C80B789D2949}">
  <ds:schemaRefs>
    <ds:schemaRef ds:uri="http://schemas.microsoft.com/sharepoint/v3/contenttype/forms"/>
  </ds:schemaRefs>
</ds:datastoreItem>
</file>

<file path=customXml/itemProps3.xml><?xml version="1.0" encoding="utf-8"?>
<ds:datastoreItem xmlns:ds="http://schemas.openxmlformats.org/officeDocument/2006/customXml" ds:itemID="{B4B156D8-8423-4264-A18F-BBCC56085B33}">
  <ds:schemaRefs>
    <ds:schemaRef ds:uri="http://schemas.microsoft.com/sharepoint/events"/>
  </ds:schemaRefs>
</ds:datastoreItem>
</file>

<file path=customXml/itemProps4.xml><?xml version="1.0" encoding="utf-8"?>
<ds:datastoreItem xmlns:ds="http://schemas.openxmlformats.org/officeDocument/2006/customXml" ds:itemID="{E5AC8350-5D39-4081-8AC3-84A26C51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87ABA-1F58-8F49-AE8E-35126E3C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7295</Words>
  <Characters>45965</Characters>
  <Application>Microsoft Office Word</Application>
  <DocSecurity>0</DocSecurity>
  <Lines>1436</Lines>
  <Paragraphs>873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Standard Terms and Conditions for Registration and Issuing</vt:lpstr>
      <vt:lpstr>Standard Terms and Conditions for Registration and Issuing</vt:lpstr>
      <vt:lpstr/>
    </vt:vector>
  </TitlesOfParts>
  <Company>pvh</Company>
  <LinksUpToDate>false</LinksUpToDate>
  <CharactersWithSpaces>52387</CharactersWithSpaces>
  <SharedDoc>false</SharedDoc>
  <HLinks>
    <vt:vector size="6" baseType="variant">
      <vt:variant>
        <vt:i4>1376305</vt:i4>
      </vt:variant>
      <vt:variant>
        <vt:i4>2</vt:i4>
      </vt:variant>
      <vt:variant>
        <vt:i4>0</vt:i4>
      </vt:variant>
      <vt:variant>
        <vt:i4>5</vt:i4>
      </vt:variant>
      <vt:variant>
        <vt:lpwstr/>
      </vt:variant>
      <vt:variant>
        <vt:lpwstr>_Toc404254448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Registration and Issuing</dc:title>
  <dc:creator>.</dc:creator>
  <cp:lastModifiedBy>Ланьшина Татьяна Александровна</cp:lastModifiedBy>
  <cp:revision>44</cp:revision>
  <cp:lastPrinted>2018-11-15T10:28:00Z</cp:lastPrinted>
  <dcterms:created xsi:type="dcterms:W3CDTF">2020-04-22T10:37:00Z</dcterms:created>
  <dcterms:modified xsi:type="dcterms:W3CDTF">2020-11-30T12:48:00Z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0x010100B089E3EB4404D14EAEB27F36159234EC</vt:lpwstr>
  </property>
  <property fmtid="{D5CDD505-2E9C-101B-9397-08002B2CF9AE}" pid="4" name="Order">
    <vt:r8>477800</vt:r8>
  </property>
  <property fmtid="{D5CDD505-2E9C-101B-9397-08002B2CF9AE}" pid="5" name="_dlc_DocIdItemGuid">
    <vt:lpwstr>5f053e04-c535-560d-b439-209136e941bf</vt:lpwstr>
  </property>
</Properties>
</file>